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B0C79" w14:textId="77777777" w:rsidR="00901E01" w:rsidRDefault="00FD06B9">
      <w:pPr>
        <w:spacing w:after="20"/>
        <w:jc w:val="center"/>
      </w:pPr>
      <w:r>
        <w:rPr>
          <w:b/>
          <w:bCs/>
          <w:color w:val="1F4E79"/>
          <w:sz w:val="36"/>
          <w:szCs w:val="36"/>
        </w:rPr>
        <w:t>Multiple Imputation Cheat Sheet</w:t>
      </w:r>
    </w:p>
    <w:p w14:paraId="299A57A6" w14:textId="77777777" w:rsidR="00901E01" w:rsidRDefault="00FD06B9">
      <w:pPr>
        <w:spacing w:after="60"/>
        <w:jc w:val="center"/>
      </w:pPr>
      <w:proofErr w:type="spellStart"/>
      <w:r>
        <w:rPr>
          <w:color w:val="555555"/>
        </w:rPr>
        <w:t>SMARTstats</w:t>
      </w:r>
      <w:proofErr w:type="spellEnd"/>
      <w:r>
        <w:rPr>
          <w:color w:val="555555"/>
        </w:rPr>
        <w:t xml:space="preserve"> </w:t>
      </w:r>
      <w:proofErr w:type="gramStart"/>
      <w:r>
        <w:rPr>
          <w:color w:val="555555"/>
        </w:rPr>
        <w:t>Workshop  |</w:t>
      </w:r>
      <w:proofErr w:type="gramEnd"/>
      <w:r>
        <w:rPr>
          <w:color w:val="555555"/>
        </w:rPr>
        <w:t xml:space="preserve">  Missing Data &amp; Multiple </w:t>
      </w:r>
      <w:proofErr w:type="gramStart"/>
      <w:r>
        <w:rPr>
          <w:color w:val="555555"/>
        </w:rPr>
        <w:t>Imputation  |</w:t>
      </w:r>
      <w:proofErr w:type="gramEnd"/>
      <w:r>
        <w:rPr>
          <w:color w:val="555555"/>
        </w:rPr>
        <w:t xml:space="preserve">  R: mice, lme4, </w:t>
      </w:r>
      <w:proofErr w:type="spellStart"/>
      <w:r>
        <w:rPr>
          <w:color w:val="555555"/>
        </w:rPr>
        <w:t>mitml</w:t>
      </w:r>
      <w:proofErr w:type="spellEnd"/>
    </w:p>
    <w:p w14:paraId="21213F0B" w14:textId="77777777" w:rsidR="00901E01" w:rsidRDefault="00901E01">
      <w:pPr>
        <w:pBdr>
          <w:bottom w:val="single" w:sz="6" w:space="2" w:color="2E75B6"/>
        </w:pBdr>
        <w:spacing w:before="100" w:after="60"/>
      </w:pPr>
    </w:p>
    <w:p w14:paraId="137C4444" w14:textId="77777777" w:rsidR="00901E01" w:rsidRDefault="00FD06B9">
      <w:pPr>
        <w:spacing w:before="140" w:after="40"/>
      </w:pPr>
      <w:r>
        <w:rPr>
          <w:b/>
          <w:bCs/>
          <w:color w:val="1F4E79"/>
          <w:sz w:val="22"/>
          <w:szCs w:val="22"/>
        </w:rPr>
        <w:t>THE BIG PICTURE</w:t>
      </w:r>
    </w:p>
    <w:p w14:paraId="22E76182" w14:textId="648BF439" w:rsidR="00901E01" w:rsidRDefault="00FD06B9">
      <w:pPr>
        <w:spacing w:after="40"/>
      </w:pPr>
      <w:r>
        <w:t xml:space="preserve">Multiple imputation fills </w:t>
      </w:r>
      <w:r w:rsidR="0052728A">
        <w:t>missing values</w:t>
      </w:r>
      <w:r>
        <w:t xml:space="preserve"> several times over, runs your ordinary analysis on each filled-in dataset, and combines the answers so the extra uncertainty from not having observed the data shows up honestly in your standard errors.</w:t>
      </w:r>
    </w:p>
    <w:p w14:paraId="2194870E" w14:textId="77777777" w:rsidR="00901E01" w:rsidRDefault="00FD06B9">
      <w:pPr>
        <w:spacing w:after="40"/>
        <w:ind w:left="120"/>
      </w:pPr>
      <w:r>
        <w:rPr>
          <w:i/>
          <w:iCs/>
          <w:color w:val="8B7500"/>
          <w:sz w:val="16"/>
          <w:szCs w:val="16"/>
        </w:rPr>
        <w:t>You are not recovering the values that went missing. You are recovering the relationships those values would have contributed to — and being honest about how much you had to guess.</w:t>
      </w:r>
    </w:p>
    <w:p w14:paraId="5A0DDADB" w14:textId="77777777" w:rsidR="00901E01" w:rsidRDefault="00901E01">
      <w:pPr>
        <w:pBdr>
          <w:bottom w:val="single" w:sz="6" w:space="2" w:color="2E75B6"/>
        </w:pBdr>
        <w:spacing w:before="100" w:after="60"/>
      </w:pPr>
    </w:p>
    <w:p w14:paraId="6091FB4B" w14:textId="77777777" w:rsidR="00901E01" w:rsidRDefault="00FD06B9">
      <w:pPr>
        <w:spacing w:before="140" w:after="40"/>
      </w:pPr>
      <w:r>
        <w:rPr>
          <w:b/>
          <w:bCs/>
          <w:color w:val="1F4E79"/>
          <w:sz w:val="22"/>
          <w:szCs w:val="22"/>
        </w:rPr>
        <w:t>ITERATIONS vs IMPUTATIONS — THE DISTINCTION THAT CONFUSES EVERYONE</w:t>
      </w:r>
    </w:p>
    <w:p w14:paraId="5B625020" w14:textId="0F8FB0F5" w:rsidR="00901E01" w:rsidRDefault="00FD06B9">
      <w:pPr>
        <w:spacing w:after="40"/>
      </w:pPr>
      <w:r>
        <w:t>To fill in a student’s missing symptoms</w:t>
      </w:r>
      <w:r w:rsidR="0052728A">
        <w:t>, the model wants their victimization</w:t>
      </w:r>
      <w:r>
        <w:t xml:space="preserve"> score. That is also missing. To fill THAT</w:t>
      </w:r>
      <w:r w:rsidR="0052728A">
        <w:t>,</w:t>
      </w:r>
      <w:r>
        <w:t xml:space="preserve"> it wants their symptoms. </w:t>
      </w:r>
      <w:proofErr w:type="gramStart"/>
      <w:r>
        <w:t>Circular —</w:t>
      </w:r>
      <w:proofErr w:type="gramEnd"/>
      <w:r>
        <w:t xml:space="preserve"> you cannot start.</w:t>
      </w:r>
    </w:p>
    <w:p w14:paraId="65A8BA55" w14:textId="34CB33E9" w:rsidR="00901E01" w:rsidRDefault="00FD06B9">
      <w:pPr>
        <w:spacing w:after="40"/>
      </w:pPr>
      <w:proofErr w:type="gramStart"/>
      <w:r>
        <w:t>So</w:t>
      </w:r>
      <w:proofErr w:type="gramEnd"/>
      <w:r>
        <w:t xml:space="preserve"> the algorithm cheats to get </w:t>
      </w:r>
      <w:proofErr w:type="gramStart"/>
      <w:r>
        <w:t>going:</w:t>
      </w:r>
      <w:proofErr w:type="gramEnd"/>
      <w:r>
        <w:t xml:space="preserve"> crude starting values, then it goes around the circle. Fill symptoms using the crude </w:t>
      </w:r>
      <w:r w:rsidR="0052728A">
        <w:t>victimization</w:t>
      </w:r>
      <w:r>
        <w:t xml:space="preserve"> guess. Fill </w:t>
      </w:r>
      <w:r w:rsidR="0052728A">
        <w:t>victimization</w:t>
      </w:r>
      <w:r>
        <w:t xml:space="preserve"> using the symptoms you just updated. Go back and redo symptoms, now with better inputs. Around again.</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824"/>
      </w:tblGrid>
      <w:tr w:rsidR="00901E01" w14:paraId="1BB31C1B"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15013F80" w14:textId="77777777" w:rsidR="00901E01" w:rsidRDefault="00FD06B9">
            <w:r>
              <w:rPr>
                <w:b/>
                <w:bCs/>
                <w:color w:val="FFFFFF"/>
                <w:sz w:val="16"/>
                <w:szCs w:val="16"/>
              </w:rPr>
              <w:t>Term</w:t>
            </w:r>
          </w:p>
        </w:tc>
        <w:tc>
          <w:tcPr>
            <w:tcW w:w="78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6BEDC533" w14:textId="77777777" w:rsidR="00901E01" w:rsidRDefault="00FD06B9">
            <w:r>
              <w:rPr>
                <w:b/>
                <w:bCs/>
                <w:color w:val="FFFFFF"/>
                <w:sz w:val="16"/>
                <w:szCs w:val="16"/>
              </w:rPr>
              <w:t>What it is</w:t>
            </w:r>
          </w:p>
        </w:tc>
      </w:tr>
      <w:tr w:rsidR="00901E01" w14:paraId="761BA4C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14A04E9" w14:textId="77777777" w:rsidR="00901E01" w:rsidRDefault="00FD06B9">
            <w:r>
              <w:rPr>
                <w:b/>
                <w:bCs/>
                <w:sz w:val="16"/>
                <w:szCs w:val="16"/>
              </w:rPr>
              <w:t>One ITERATION</w:t>
            </w:r>
          </w:p>
        </w:tc>
        <w:tc>
          <w:tcPr>
            <w:tcW w:w="7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FAB34F6" w14:textId="77777777" w:rsidR="00901E01" w:rsidRDefault="00FD06B9">
            <w:r>
              <w:rPr>
                <w:sz w:val="16"/>
                <w:szCs w:val="16"/>
              </w:rPr>
              <w:t>One full circuit of that circle — every incomplete variable refilled once, using the current values of the others. Each pass uses better inputs than the last.</w:t>
            </w:r>
          </w:p>
        </w:tc>
      </w:tr>
      <w:tr w:rsidR="00901E01" w14:paraId="44D5855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D8E0160" w14:textId="77777777" w:rsidR="00901E01" w:rsidRDefault="00FD06B9">
            <w:r>
              <w:rPr>
                <w:b/>
                <w:bCs/>
                <w:sz w:val="16"/>
                <w:szCs w:val="16"/>
              </w:rPr>
              <w:t>One IMPUTATION</w:t>
            </w:r>
          </w:p>
        </w:tc>
        <w:tc>
          <w:tcPr>
            <w:tcW w:w="7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BD77CA4" w14:textId="77777777" w:rsidR="00901E01" w:rsidRDefault="00FD06B9">
            <w:r>
              <w:rPr>
                <w:sz w:val="16"/>
                <w:szCs w:val="16"/>
              </w:rPr>
              <w:t xml:space="preserve">The whole settling process </w:t>
            </w:r>
            <w:proofErr w:type="gramStart"/>
            <w:r>
              <w:rPr>
                <w:sz w:val="16"/>
                <w:szCs w:val="16"/>
              </w:rPr>
              <w:t>run</w:t>
            </w:r>
            <w:proofErr w:type="gramEnd"/>
            <w:r>
              <w:rPr>
                <w:sz w:val="16"/>
                <w:szCs w:val="16"/>
              </w:rPr>
              <w:t xml:space="preserve"> once from scratch. Do it again with different random draws and you land somewhere slightly different — because there is real uncertainty about those values.</w:t>
            </w:r>
          </w:p>
        </w:tc>
      </w:tr>
    </w:tbl>
    <w:p w14:paraId="7751FD81" w14:textId="77777777" w:rsidR="0052728A" w:rsidRDefault="0052728A">
      <w:pPr>
        <w:spacing w:after="40"/>
        <w:rPr>
          <w:b/>
          <w:bCs/>
        </w:rPr>
      </w:pPr>
    </w:p>
    <w:p w14:paraId="38731384" w14:textId="77777777" w:rsidR="0052728A" w:rsidRDefault="00FD06B9">
      <w:pPr>
        <w:spacing w:after="40"/>
        <w:rPr>
          <w:b/>
          <w:bCs/>
        </w:rPr>
      </w:pPr>
      <w:r>
        <w:rPr>
          <w:b/>
          <w:bCs/>
        </w:rPr>
        <w:t>Iterations go DEEP — they make one dataset trustworthy.</w:t>
      </w:r>
    </w:p>
    <w:p w14:paraId="4E68DB21" w14:textId="1F77227F" w:rsidR="00901E01" w:rsidRDefault="00FD06B9">
      <w:pPr>
        <w:spacing w:after="40"/>
      </w:pPr>
      <w:r>
        <w:rPr>
          <w:b/>
          <w:bCs/>
        </w:rPr>
        <w:t xml:space="preserve"> Imputations go WIDE — they show how much a trustworthy dataset could still have varied.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400"/>
        <w:gridCol w:w="4424"/>
      </w:tblGrid>
      <w:tr w:rsidR="00901E01" w14:paraId="12A72DEE"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27AB653F" w14:textId="77777777" w:rsidR="00901E01" w:rsidRDefault="00901E01"/>
        </w:tc>
        <w:tc>
          <w:tcPr>
            <w:tcW w:w="34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7557D6B5" w14:textId="77777777" w:rsidR="00901E01" w:rsidRDefault="00FD06B9">
            <w:r>
              <w:rPr>
                <w:b/>
                <w:bCs/>
                <w:color w:val="FFFFFF"/>
                <w:sz w:val="16"/>
                <w:szCs w:val="16"/>
              </w:rPr>
              <w:t>Too few means</w:t>
            </w:r>
          </w:p>
        </w:tc>
        <w:tc>
          <w:tcPr>
            <w:tcW w:w="44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45D4E021" w14:textId="77777777" w:rsidR="00901E01" w:rsidRDefault="00FD06B9">
            <w:r>
              <w:rPr>
                <w:b/>
                <w:bCs/>
                <w:color w:val="FFFFFF"/>
                <w:sz w:val="16"/>
                <w:szCs w:val="16"/>
              </w:rPr>
              <w:t>How you set it</w:t>
            </w:r>
          </w:p>
        </w:tc>
      </w:tr>
      <w:tr w:rsidR="00901E01" w14:paraId="1B88F11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299B211" w14:textId="77777777" w:rsidR="00901E01" w:rsidRDefault="00FD06B9">
            <w:r>
              <w:rPr>
                <w:b/>
                <w:bCs/>
                <w:sz w:val="16"/>
                <w:szCs w:val="16"/>
              </w:rPr>
              <w:t>Iterations (</w:t>
            </w:r>
            <w:proofErr w:type="spellStart"/>
            <w:r>
              <w:rPr>
                <w:b/>
                <w:bCs/>
                <w:sz w:val="16"/>
                <w:szCs w:val="16"/>
              </w:rPr>
              <w:t>maxit</w:t>
            </w:r>
            <w:proofErr w:type="spellEnd"/>
            <w:r>
              <w:rPr>
                <w:b/>
                <w:bCs/>
                <w:sz w:val="16"/>
                <w:szCs w:val="16"/>
              </w:rPr>
              <w:t>)</w:t>
            </w:r>
          </w:p>
        </w:tc>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D510F44" w14:textId="77777777" w:rsidR="00901E01" w:rsidRDefault="00FD06B9">
            <w:r>
              <w:rPr>
                <w:sz w:val="16"/>
                <w:szCs w:val="16"/>
              </w:rPr>
              <w:t>Your values still carry the fingerprint of the arbitrary starting guesses. The imputations are WRONG.</w:t>
            </w:r>
          </w:p>
        </w:tc>
        <w:tc>
          <w:tcPr>
            <w:tcW w:w="44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9C37C6B" w14:textId="77777777" w:rsidR="00901E01" w:rsidRDefault="00FD06B9">
            <w:r>
              <w:rPr>
                <w:sz w:val="16"/>
                <w:szCs w:val="16"/>
              </w:rPr>
              <w:t>Diagnosed. Plot them, check R-hat. No formula.</w:t>
            </w:r>
          </w:p>
        </w:tc>
      </w:tr>
      <w:tr w:rsidR="00901E01" w14:paraId="49083709"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F9689A6" w14:textId="77777777" w:rsidR="00901E01" w:rsidRDefault="00FD06B9">
            <w:r>
              <w:rPr>
                <w:b/>
                <w:bCs/>
                <w:sz w:val="16"/>
                <w:szCs w:val="16"/>
              </w:rPr>
              <w:t>Imputations (m)</w:t>
            </w:r>
          </w:p>
        </w:tc>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D2B9445" w14:textId="77777777" w:rsidR="00901E01" w:rsidRDefault="00FD06B9">
            <w:r>
              <w:rPr>
                <w:sz w:val="16"/>
                <w:szCs w:val="16"/>
              </w:rPr>
              <w:t>The imputations are fine. Your STANDARD ERROR is unreliable.</w:t>
            </w:r>
          </w:p>
        </w:tc>
        <w:tc>
          <w:tcPr>
            <w:tcW w:w="44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BE41BB9" w14:textId="77777777" w:rsidR="00901E01" w:rsidRDefault="00FD06B9">
            <w:r>
              <w:rPr>
                <w:sz w:val="16"/>
                <w:szCs w:val="16"/>
              </w:rPr>
              <w:t>Calculated. Read the FMI, apply the rule.</w:t>
            </w:r>
          </w:p>
        </w:tc>
      </w:tr>
    </w:tbl>
    <w:p w14:paraId="5B344243" w14:textId="77777777" w:rsidR="00901E01" w:rsidRDefault="00FD06B9">
      <w:pPr>
        <w:spacing w:after="40"/>
        <w:ind w:left="120"/>
      </w:pPr>
      <w:r>
        <w:rPr>
          <w:i/>
          <w:iCs/>
          <w:color w:val="8B7500"/>
          <w:sz w:val="16"/>
          <w:szCs w:val="16"/>
        </w:rPr>
        <w:t xml:space="preserve">The </w:t>
      </w:r>
      <w:proofErr w:type="gramStart"/>
      <w:r>
        <w:rPr>
          <w:i/>
          <w:iCs/>
          <w:color w:val="8B7500"/>
          <w:sz w:val="16"/>
          <w:szCs w:val="16"/>
        </w:rPr>
        <w:t>tell:</w:t>
      </w:r>
      <w:proofErr w:type="gramEnd"/>
      <w:r>
        <w:rPr>
          <w:i/>
          <w:iCs/>
          <w:color w:val="8B7500"/>
          <w:sz w:val="16"/>
          <w:szCs w:val="16"/>
        </w:rPr>
        <w:t xml:space="preserve"> iterations are thrown away, imputations are kept. mice </w:t>
      </w:r>
      <w:proofErr w:type="gramStart"/>
      <w:r>
        <w:rPr>
          <w:i/>
          <w:iCs/>
          <w:color w:val="8B7500"/>
          <w:sz w:val="16"/>
          <w:szCs w:val="16"/>
        </w:rPr>
        <w:t>runs</w:t>
      </w:r>
      <w:proofErr w:type="gramEnd"/>
      <w:r>
        <w:rPr>
          <w:i/>
          <w:iCs/>
          <w:color w:val="8B7500"/>
          <w:sz w:val="16"/>
          <w:szCs w:val="16"/>
        </w:rPr>
        <w:t xml:space="preserve"> </w:t>
      </w:r>
      <w:proofErr w:type="spellStart"/>
      <w:r>
        <w:rPr>
          <w:i/>
          <w:iCs/>
          <w:color w:val="8B7500"/>
          <w:sz w:val="16"/>
          <w:szCs w:val="16"/>
        </w:rPr>
        <w:t>maxit</w:t>
      </w:r>
      <w:proofErr w:type="spellEnd"/>
      <w:r>
        <w:rPr>
          <w:i/>
          <w:iCs/>
          <w:color w:val="8B7500"/>
          <w:sz w:val="16"/>
          <w:szCs w:val="16"/>
        </w:rPr>
        <w:t xml:space="preserve"> circuits and keeps only the final state — all the intermediate passes are scaffolding. Every imputation survives to be </w:t>
      </w:r>
      <w:proofErr w:type="spellStart"/>
      <w:r>
        <w:rPr>
          <w:i/>
          <w:iCs/>
          <w:color w:val="8B7500"/>
          <w:sz w:val="16"/>
          <w:szCs w:val="16"/>
        </w:rPr>
        <w:t>analysed</w:t>
      </w:r>
      <w:proofErr w:type="spellEnd"/>
      <w:r>
        <w:rPr>
          <w:i/>
          <w:iCs/>
          <w:color w:val="8B7500"/>
          <w:sz w:val="16"/>
          <w:szCs w:val="16"/>
        </w:rPr>
        <w:t xml:space="preserve"> and pooled.</w:t>
      </w:r>
    </w:p>
    <w:p w14:paraId="7EDEF70D" w14:textId="77777777" w:rsidR="00901E01" w:rsidRDefault="00901E01">
      <w:pPr>
        <w:pBdr>
          <w:bottom w:val="single" w:sz="6" w:space="2" w:color="2E75B6"/>
        </w:pBdr>
        <w:spacing w:before="100" w:after="60"/>
      </w:pPr>
    </w:p>
    <w:p w14:paraId="4AB8B172" w14:textId="77777777" w:rsidR="00901E01" w:rsidRDefault="00FD06B9">
      <w:pPr>
        <w:spacing w:before="140" w:after="40"/>
      </w:pPr>
      <w:r>
        <w:rPr>
          <w:b/>
          <w:bCs/>
          <w:color w:val="1F4E79"/>
          <w:sz w:val="22"/>
          <w:szCs w:val="22"/>
        </w:rPr>
        <w:t>THE WORKFLOW</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600"/>
        <w:gridCol w:w="6924"/>
      </w:tblGrid>
      <w:tr w:rsidR="00901E01" w14:paraId="1954D303" w14:textId="77777777">
        <w:tblPrEx>
          <w:tblCellMar>
            <w:top w:w="0" w:type="dxa"/>
            <w:bottom w:w="0" w:type="dxa"/>
          </w:tblCellMar>
        </w:tblPrEx>
        <w:trPr>
          <w:tblHeader/>
        </w:trPr>
        <w:tc>
          <w:tcPr>
            <w:tcW w:w="7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2A7C48D8" w14:textId="77777777" w:rsidR="00901E01" w:rsidRDefault="00901E01"/>
        </w:tc>
        <w:tc>
          <w:tcPr>
            <w:tcW w:w="26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7D03458E" w14:textId="77777777" w:rsidR="00901E01" w:rsidRDefault="00FD06B9">
            <w:r>
              <w:rPr>
                <w:b/>
                <w:bCs/>
                <w:color w:val="FFFFFF"/>
                <w:sz w:val="16"/>
                <w:szCs w:val="16"/>
              </w:rPr>
              <w:t>Step</w:t>
            </w:r>
          </w:p>
        </w:tc>
        <w:tc>
          <w:tcPr>
            <w:tcW w:w="69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0190568B" w14:textId="77777777" w:rsidR="00901E01" w:rsidRDefault="00FD06B9">
            <w:r>
              <w:rPr>
                <w:b/>
                <w:bCs/>
                <w:color w:val="FFFFFF"/>
                <w:sz w:val="16"/>
                <w:szCs w:val="16"/>
              </w:rPr>
              <w:t>In practice</w:t>
            </w:r>
          </w:p>
        </w:tc>
      </w:tr>
      <w:tr w:rsidR="00901E01" w14:paraId="1E5D6E5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62FDCA0" w14:textId="77777777" w:rsidR="00901E01" w:rsidRDefault="00FD06B9">
            <w:r>
              <w:rPr>
                <w:b/>
                <w:bCs/>
                <w:sz w:val="16"/>
                <w:szCs w:val="16"/>
              </w:rPr>
              <w:t>1</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52FD6DB" w14:textId="77777777" w:rsidR="00901E01" w:rsidRDefault="00FD06B9">
            <w:r>
              <w:rPr>
                <w:sz w:val="16"/>
                <w:szCs w:val="16"/>
              </w:rPr>
              <w:t>Look before you model</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75260EF" w14:textId="77777777" w:rsidR="00901E01" w:rsidRDefault="00FD06B9">
            <w:r>
              <w:rPr>
                <w:sz w:val="16"/>
                <w:szCs w:val="16"/>
              </w:rPr>
              <w:t>Rates by variable and by case, and WHO your complete cases are. If completers differ from non-completers, deletion is not neutral.</w:t>
            </w:r>
          </w:p>
        </w:tc>
      </w:tr>
      <w:tr w:rsidR="00901E01" w14:paraId="5E3EF382"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15EDE52" w14:textId="77777777" w:rsidR="00901E01" w:rsidRDefault="00FD06B9">
            <w:r>
              <w:rPr>
                <w:b/>
                <w:bCs/>
                <w:sz w:val="16"/>
                <w:szCs w:val="16"/>
              </w:rPr>
              <w:t>2</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F8393AE" w14:textId="77777777" w:rsidR="00901E01" w:rsidRDefault="00FD06B9">
            <w:r>
              <w:rPr>
                <w:sz w:val="16"/>
                <w:szCs w:val="16"/>
              </w:rPr>
              <w:t>Reason about mechanism</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5C55446" w14:textId="77777777" w:rsidR="00901E01" w:rsidRDefault="00FD06B9">
            <w:r>
              <w:rPr>
                <w:sz w:val="16"/>
                <w:szCs w:val="16"/>
              </w:rPr>
              <w:t xml:space="preserve">Why are </w:t>
            </w:r>
            <w:proofErr w:type="gramStart"/>
            <w:r>
              <w:rPr>
                <w:sz w:val="16"/>
                <w:szCs w:val="16"/>
              </w:rPr>
              <w:t>these</w:t>
            </w:r>
            <w:proofErr w:type="gramEnd"/>
            <w:r>
              <w:rPr>
                <w:sz w:val="16"/>
                <w:szCs w:val="16"/>
              </w:rPr>
              <w:t xml:space="preserve"> data missing? Write it down. You cannot test it, so you </w:t>
            </w:r>
            <w:proofErr w:type="gramStart"/>
            <w:r>
              <w:rPr>
                <w:sz w:val="16"/>
                <w:szCs w:val="16"/>
              </w:rPr>
              <w:t>have to</w:t>
            </w:r>
            <w:proofErr w:type="gramEnd"/>
            <w:r>
              <w:rPr>
                <w:sz w:val="16"/>
                <w:szCs w:val="16"/>
              </w:rPr>
              <w:t xml:space="preserve"> argue it.</w:t>
            </w:r>
          </w:p>
        </w:tc>
      </w:tr>
      <w:tr w:rsidR="00901E01" w14:paraId="00E46501"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0109DF1" w14:textId="77777777" w:rsidR="00901E01" w:rsidRDefault="00FD06B9">
            <w:r>
              <w:rPr>
                <w:b/>
                <w:bCs/>
                <w:sz w:val="16"/>
                <w:szCs w:val="16"/>
              </w:rPr>
              <w:t>3</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887E69E" w14:textId="77777777" w:rsidR="00901E01" w:rsidRDefault="00FD06B9">
            <w:r>
              <w:rPr>
                <w:sz w:val="16"/>
                <w:szCs w:val="16"/>
              </w:rPr>
              <w:t>Find auxiliaries</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0A6FA7D" w14:textId="77777777" w:rsidR="00901E01" w:rsidRDefault="00FD06B9">
            <w:r>
              <w:rPr>
                <w:sz w:val="16"/>
                <w:szCs w:val="16"/>
              </w:rPr>
              <w:t xml:space="preserve">Variables that predict missingness or predict the incomplete </w:t>
            </w:r>
            <w:proofErr w:type="gramStart"/>
            <w:r>
              <w:rPr>
                <w:sz w:val="16"/>
                <w:szCs w:val="16"/>
              </w:rPr>
              <w:t>variable, but</w:t>
            </w:r>
            <w:proofErr w:type="gramEnd"/>
            <w:r>
              <w:rPr>
                <w:sz w:val="16"/>
                <w:szCs w:val="16"/>
              </w:rPr>
              <w:t xml:space="preserve"> are not in your analytic model. These are what </w:t>
            </w:r>
            <w:proofErr w:type="gramStart"/>
            <w:r>
              <w:rPr>
                <w:sz w:val="16"/>
                <w:szCs w:val="16"/>
              </w:rPr>
              <w:t>buy you</w:t>
            </w:r>
            <w:proofErr w:type="gramEnd"/>
            <w:r>
              <w:rPr>
                <w:sz w:val="16"/>
                <w:szCs w:val="16"/>
              </w:rPr>
              <w:t xml:space="preserve"> MAR.</w:t>
            </w:r>
          </w:p>
        </w:tc>
      </w:tr>
      <w:tr w:rsidR="00901E01" w14:paraId="0335E91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50397CD" w14:textId="77777777" w:rsidR="00901E01" w:rsidRDefault="00FD06B9">
            <w:r>
              <w:rPr>
                <w:b/>
                <w:bCs/>
                <w:sz w:val="16"/>
                <w:szCs w:val="16"/>
              </w:rPr>
              <w:t>4</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5E37569" w14:textId="77777777" w:rsidR="00901E01" w:rsidRDefault="00FD06B9">
            <w:r>
              <w:rPr>
                <w:sz w:val="16"/>
                <w:szCs w:val="16"/>
              </w:rPr>
              <w:t>Match imputation to analysis</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21BE53C" w14:textId="77777777" w:rsidR="00901E01" w:rsidRDefault="00FD06B9">
            <w:r>
              <w:rPr>
                <w:sz w:val="16"/>
                <w:szCs w:val="16"/>
              </w:rPr>
              <w:t>Congeniality. Clustering, interactions, nonlinearity in the analysis means the same in the imputation model.</w:t>
            </w:r>
          </w:p>
        </w:tc>
      </w:tr>
      <w:tr w:rsidR="00901E01" w14:paraId="7BD4CE43"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63BFD56" w14:textId="77777777" w:rsidR="00901E01" w:rsidRDefault="00FD06B9">
            <w:r>
              <w:rPr>
                <w:b/>
                <w:bCs/>
                <w:sz w:val="16"/>
                <w:szCs w:val="16"/>
              </w:rPr>
              <w:t>5</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6729EE3" w14:textId="77777777" w:rsidR="00901E01" w:rsidRDefault="00FD06B9">
            <w:r>
              <w:rPr>
                <w:sz w:val="16"/>
                <w:szCs w:val="16"/>
              </w:rPr>
              <w:t>Choose methods per variable</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64623B5" w14:textId="77777777" w:rsidR="00901E01" w:rsidRDefault="00FD06B9">
            <w:r>
              <w:rPr>
                <w:sz w:val="16"/>
                <w:szCs w:val="16"/>
              </w:rPr>
              <w:t>Not one method for the whole dataset.</w:t>
            </w:r>
          </w:p>
        </w:tc>
      </w:tr>
      <w:tr w:rsidR="00901E01" w14:paraId="1D658302"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DF9D5C1" w14:textId="77777777" w:rsidR="00901E01" w:rsidRDefault="00FD06B9">
            <w:r>
              <w:rPr>
                <w:b/>
                <w:bCs/>
                <w:sz w:val="16"/>
                <w:szCs w:val="16"/>
              </w:rPr>
              <w:t>6</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48A18DD" w14:textId="77777777" w:rsidR="00901E01" w:rsidRDefault="00FD06B9">
            <w:r>
              <w:rPr>
                <w:sz w:val="16"/>
                <w:szCs w:val="16"/>
              </w:rPr>
              <w:t xml:space="preserve">Calculate </w:t>
            </w:r>
            <w:proofErr w:type="gramStart"/>
            <w:r>
              <w:rPr>
                <w:sz w:val="16"/>
                <w:szCs w:val="16"/>
              </w:rPr>
              <w:t>m from</w:t>
            </w:r>
            <w:proofErr w:type="gramEnd"/>
            <w:r>
              <w:rPr>
                <w:sz w:val="16"/>
                <w:szCs w:val="16"/>
              </w:rPr>
              <w:t xml:space="preserve"> the FMI</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0E8C8A1" w14:textId="77777777" w:rsidR="00901E01" w:rsidRDefault="00FD06B9">
            <w:r>
              <w:rPr>
                <w:sz w:val="16"/>
                <w:szCs w:val="16"/>
              </w:rPr>
              <w:t>Pilot at 20, read the FMI, apply von Hippel’s rule.</w:t>
            </w:r>
          </w:p>
        </w:tc>
      </w:tr>
      <w:tr w:rsidR="00901E01" w14:paraId="067DF90A"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A5FB83F" w14:textId="77777777" w:rsidR="00901E01" w:rsidRDefault="00FD06B9">
            <w:r>
              <w:rPr>
                <w:b/>
                <w:bCs/>
                <w:sz w:val="16"/>
                <w:szCs w:val="16"/>
              </w:rPr>
              <w:t>7</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52C1E88" w14:textId="77777777" w:rsidR="00901E01" w:rsidRDefault="00FD06B9">
            <w:r>
              <w:rPr>
                <w:sz w:val="16"/>
                <w:szCs w:val="16"/>
              </w:rPr>
              <w:t>Check it settled</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89C127C" w14:textId="77777777" w:rsidR="00901E01" w:rsidRDefault="00FD06B9">
            <w:r>
              <w:rPr>
                <w:sz w:val="16"/>
                <w:szCs w:val="16"/>
              </w:rPr>
              <w:t>Trace plots and R-hat. Every time.</w:t>
            </w:r>
          </w:p>
        </w:tc>
      </w:tr>
      <w:tr w:rsidR="00901E01" w14:paraId="7F7183E8"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9C7ADE1" w14:textId="77777777" w:rsidR="00901E01" w:rsidRDefault="00FD06B9">
            <w:r>
              <w:rPr>
                <w:b/>
                <w:bCs/>
                <w:sz w:val="16"/>
                <w:szCs w:val="16"/>
              </w:rPr>
              <w:t>8</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C6661E2" w14:textId="77777777" w:rsidR="00901E01" w:rsidRDefault="00FD06B9">
            <w:r>
              <w:rPr>
                <w:sz w:val="16"/>
                <w:szCs w:val="16"/>
              </w:rPr>
              <w:t>Pool</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EC61071" w14:textId="77777777" w:rsidR="00901E01" w:rsidRDefault="00FD06B9">
            <w:proofErr w:type="spellStart"/>
            <w:proofErr w:type="gramStart"/>
            <w:r>
              <w:rPr>
                <w:sz w:val="16"/>
                <w:szCs w:val="16"/>
              </w:rPr>
              <w:t>mitml</w:t>
            </w:r>
            <w:proofErr w:type="spellEnd"/>
            <w:r>
              <w:rPr>
                <w:sz w:val="16"/>
                <w:szCs w:val="16"/>
              </w:rPr>
              <w:t>::</w:t>
            </w:r>
            <w:proofErr w:type="spellStart"/>
            <w:r>
              <w:rPr>
                <w:sz w:val="16"/>
                <w:szCs w:val="16"/>
              </w:rPr>
              <w:t>testEstimates</w:t>
            </w:r>
            <w:proofErr w:type="spellEnd"/>
            <w:r>
              <w:rPr>
                <w:sz w:val="16"/>
                <w:szCs w:val="16"/>
              </w:rPr>
              <w:t>(</w:t>
            </w:r>
            <w:proofErr w:type="gramEnd"/>
            <w:r>
              <w:rPr>
                <w:sz w:val="16"/>
                <w:szCs w:val="16"/>
              </w:rPr>
              <w:t>). Never average test statistics.</w:t>
            </w:r>
          </w:p>
        </w:tc>
      </w:tr>
      <w:tr w:rsidR="00901E01" w14:paraId="6BB7214C" w14:textId="77777777">
        <w:tblPrEx>
          <w:tblCellMar>
            <w:top w:w="0" w:type="dxa"/>
            <w:bottom w:w="0" w:type="dxa"/>
          </w:tblCellMar>
        </w:tblPrEx>
        <w:tc>
          <w:tcPr>
            <w:tcW w:w="7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0DE58B6" w14:textId="77777777" w:rsidR="00901E01" w:rsidRDefault="00FD06B9">
            <w:r>
              <w:rPr>
                <w:b/>
                <w:bCs/>
                <w:sz w:val="16"/>
                <w:szCs w:val="16"/>
              </w:rPr>
              <w:t>9</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CFE1AA8" w14:textId="77777777" w:rsidR="00901E01" w:rsidRDefault="00FD06B9">
            <w:r>
              <w:rPr>
                <w:sz w:val="16"/>
                <w:szCs w:val="16"/>
              </w:rPr>
              <w:t>Report it</w:t>
            </w:r>
          </w:p>
        </w:tc>
        <w:tc>
          <w:tcPr>
            <w:tcW w:w="6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B515F06" w14:textId="77777777" w:rsidR="00901E01" w:rsidRDefault="00FD06B9">
            <w:r>
              <w:rPr>
                <w:sz w:val="16"/>
                <w:szCs w:val="16"/>
              </w:rPr>
              <w:t>Checklist on the last page.</w:t>
            </w:r>
          </w:p>
        </w:tc>
      </w:tr>
    </w:tbl>
    <w:p w14:paraId="6B8562AF" w14:textId="77777777" w:rsidR="00901E01" w:rsidRDefault="00901E01">
      <w:pPr>
        <w:pBdr>
          <w:bottom w:val="single" w:sz="6" w:space="2" w:color="2E75B6"/>
        </w:pBdr>
        <w:spacing w:before="100" w:after="60"/>
      </w:pPr>
    </w:p>
    <w:p w14:paraId="7727BA00" w14:textId="77777777" w:rsidR="00901E01" w:rsidRDefault="00FD06B9">
      <w:pPr>
        <w:spacing w:before="140" w:after="40"/>
      </w:pPr>
      <w:r>
        <w:rPr>
          <w:b/>
          <w:bCs/>
          <w:color w:val="1F4E79"/>
          <w:sz w:val="22"/>
          <w:szCs w:val="22"/>
        </w:rPr>
        <w:t>WHY ARE THE DATA MISSING?</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4000"/>
        <w:gridCol w:w="1500"/>
        <w:gridCol w:w="1800"/>
        <w:gridCol w:w="1824"/>
      </w:tblGrid>
      <w:tr w:rsidR="00901E01" w14:paraId="32098802" w14:textId="77777777">
        <w:tblPrEx>
          <w:tblCellMar>
            <w:top w:w="0" w:type="dxa"/>
            <w:bottom w:w="0" w:type="dxa"/>
          </w:tblCellMar>
        </w:tblPrEx>
        <w:trPr>
          <w:tblHeader/>
        </w:trPr>
        <w:tc>
          <w:tcPr>
            <w:tcW w:w="11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4A177787" w14:textId="77777777" w:rsidR="00901E01" w:rsidRDefault="00901E01"/>
        </w:tc>
        <w:tc>
          <w:tcPr>
            <w:tcW w:w="40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015154AE" w14:textId="77777777" w:rsidR="00901E01" w:rsidRDefault="00FD06B9">
            <w:r>
              <w:rPr>
                <w:b/>
                <w:bCs/>
                <w:color w:val="FFFFFF"/>
                <w:sz w:val="16"/>
                <w:szCs w:val="16"/>
              </w:rPr>
              <w:t>In plain words</w:t>
            </w:r>
          </w:p>
        </w:tc>
        <w:tc>
          <w:tcPr>
            <w:tcW w:w="15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282A5A80" w14:textId="77777777" w:rsidR="00901E01" w:rsidRDefault="00FD06B9">
            <w:r>
              <w:rPr>
                <w:b/>
                <w:bCs/>
                <w:color w:val="FFFFFF"/>
                <w:sz w:val="16"/>
                <w:szCs w:val="16"/>
              </w:rPr>
              <w:t>Testable?</w:t>
            </w:r>
          </w:p>
        </w:tc>
        <w:tc>
          <w:tcPr>
            <w:tcW w:w="18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7BDE9852" w14:textId="77777777" w:rsidR="00901E01" w:rsidRDefault="00FD06B9">
            <w:proofErr w:type="gramStart"/>
            <w:r>
              <w:rPr>
                <w:b/>
                <w:bCs/>
                <w:color w:val="FFFFFF"/>
                <w:sz w:val="16"/>
                <w:szCs w:val="16"/>
              </w:rPr>
              <w:t>Deletion</w:t>
            </w:r>
            <w:proofErr w:type="gramEnd"/>
            <w:r>
              <w:rPr>
                <w:b/>
                <w:bCs/>
                <w:color w:val="FFFFFF"/>
                <w:sz w:val="16"/>
                <w:szCs w:val="16"/>
              </w:rPr>
              <w:t xml:space="preserve"> OK?</w:t>
            </w:r>
          </w:p>
        </w:tc>
        <w:tc>
          <w:tcPr>
            <w:tcW w:w="18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2586737F" w14:textId="77777777" w:rsidR="00901E01" w:rsidRDefault="00FD06B9">
            <w:r>
              <w:rPr>
                <w:b/>
                <w:bCs/>
                <w:color w:val="FFFFFF"/>
                <w:sz w:val="16"/>
                <w:szCs w:val="16"/>
              </w:rPr>
              <w:t>MI helps?</w:t>
            </w:r>
          </w:p>
        </w:tc>
      </w:tr>
      <w:tr w:rsidR="00901E01" w14:paraId="5E4764B2" w14:textId="77777777">
        <w:tblPrEx>
          <w:tblCellMar>
            <w:top w:w="0" w:type="dxa"/>
            <w:bottom w:w="0" w:type="dxa"/>
          </w:tblCellMar>
        </w:tblPrEx>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2B38966" w14:textId="77777777" w:rsidR="00901E01" w:rsidRDefault="00FD06B9">
            <w:r>
              <w:rPr>
                <w:b/>
                <w:bCs/>
                <w:sz w:val="16"/>
                <w:szCs w:val="16"/>
              </w:rPr>
              <w:t>MCAR</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CAACB46" w14:textId="31C07D54" w:rsidR="00901E01" w:rsidRDefault="00FD06B9">
            <w:r>
              <w:rPr>
                <w:sz w:val="16"/>
                <w:szCs w:val="16"/>
              </w:rPr>
              <w:t xml:space="preserve">The reason has nothing to do with anything you measured, or with the value itself. </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F44FF44" w14:textId="77777777" w:rsidR="00901E01" w:rsidRDefault="00FD06B9">
            <w:r>
              <w:rPr>
                <w:sz w:val="16"/>
                <w:szCs w:val="16"/>
              </w:rPr>
              <w:t>Partly</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501AE72" w14:textId="77777777" w:rsidR="00901E01" w:rsidRDefault="00FD06B9">
            <w:r>
              <w:rPr>
                <w:sz w:val="16"/>
                <w:szCs w:val="16"/>
              </w:rPr>
              <w:t>Unbiased, but wasteful</w:t>
            </w:r>
          </w:p>
        </w:tc>
        <w:tc>
          <w:tcPr>
            <w:tcW w:w="1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C8DFD9E" w14:textId="77777777" w:rsidR="00901E01" w:rsidRDefault="00FD06B9">
            <w:r>
              <w:rPr>
                <w:sz w:val="16"/>
                <w:szCs w:val="16"/>
              </w:rPr>
              <w:t>Yes, and more powerful</w:t>
            </w:r>
          </w:p>
        </w:tc>
      </w:tr>
      <w:tr w:rsidR="00901E01" w14:paraId="5080469E" w14:textId="77777777">
        <w:tblPrEx>
          <w:tblCellMar>
            <w:top w:w="0" w:type="dxa"/>
            <w:bottom w:w="0" w:type="dxa"/>
          </w:tblCellMar>
        </w:tblPrEx>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3EEF9BF" w14:textId="77777777" w:rsidR="00901E01" w:rsidRDefault="00FD06B9">
            <w:r>
              <w:rPr>
                <w:b/>
                <w:bCs/>
                <w:sz w:val="16"/>
                <w:szCs w:val="16"/>
              </w:rPr>
              <w:t>MAR</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1F0029C" w14:textId="77777777" w:rsidR="00901E01" w:rsidRDefault="00FD06B9">
            <w:r>
              <w:rPr>
                <w:sz w:val="16"/>
                <w:szCs w:val="16"/>
              </w:rPr>
              <w:t>The reason is something you DID measure. Students with poor attendance skip the survey — and you have attendance.</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FA0D5A4" w14:textId="77777777" w:rsidR="00901E01" w:rsidRDefault="00FD06B9">
            <w:r>
              <w:rPr>
                <w:sz w:val="16"/>
                <w:szCs w:val="16"/>
              </w:rPr>
              <w:t>No</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830CC8B" w14:textId="77777777" w:rsidR="00901E01" w:rsidRDefault="00FD06B9">
            <w:r>
              <w:rPr>
                <w:sz w:val="16"/>
                <w:szCs w:val="16"/>
              </w:rPr>
              <w:t>No</w:t>
            </w:r>
          </w:p>
        </w:tc>
        <w:tc>
          <w:tcPr>
            <w:tcW w:w="1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323D3C7" w14:textId="77777777" w:rsidR="00901E01" w:rsidRDefault="00FD06B9">
            <w:r>
              <w:rPr>
                <w:sz w:val="16"/>
                <w:szCs w:val="16"/>
              </w:rPr>
              <w:t>Yes</w:t>
            </w:r>
          </w:p>
        </w:tc>
      </w:tr>
      <w:tr w:rsidR="00901E01" w14:paraId="4A076CC5" w14:textId="77777777">
        <w:tblPrEx>
          <w:tblCellMar>
            <w:top w:w="0" w:type="dxa"/>
            <w:bottom w:w="0" w:type="dxa"/>
          </w:tblCellMar>
        </w:tblPrEx>
        <w:tc>
          <w:tcPr>
            <w:tcW w:w="11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422069E" w14:textId="77777777" w:rsidR="00901E01" w:rsidRDefault="00FD06B9">
            <w:r>
              <w:rPr>
                <w:b/>
                <w:bCs/>
                <w:sz w:val="16"/>
                <w:szCs w:val="16"/>
              </w:rPr>
              <w:t>MNAR</w:t>
            </w:r>
          </w:p>
        </w:tc>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864D8D5" w14:textId="77777777" w:rsidR="00901E01" w:rsidRDefault="00FD06B9">
            <w:r>
              <w:rPr>
                <w:sz w:val="16"/>
                <w:szCs w:val="16"/>
              </w:rPr>
              <w:t>The reason is the missing value itself. Those who fight most are least likely to answer about fighting.</w:t>
            </w:r>
          </w:p>
        </w:tc>
        <w:tc>
          <w:tcPr>
            <w:tcW w:w="15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FDF1968" w14:textId="77777777" w:rsidR="00901E01" w:rsidRDefault="00FD06B9">
            <w:r>
              <w:rPr>
                <w:sz w:val="16"/>
                <w:szCs w:val="16"/>
              </w:rPr>
              <w:t>No</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CDE5CD5" w14:textId="77777777" w:rsidR="00901E01" w:rsidRDefault="00FD06B9">
            <w:r>
              <w:rPr>
                <w:sz w:val="16"/>
                <w:szCs w:val="16"/>
              </w:rPr>
              <w:t>No</w:t>
            </w:r>
          </w:p>
        </w:tc>
        <w:tc>
          <w:tcPr>
            <w:tcW w:w="1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99C3E1C" w14:textId="77777777" w:rsidR="00901E01" w:rsidRDefault="00FD06B9">
            <w:r>
              <w:rPr>
                <w:sz w:val="16"/>
                <w:szCs w:val="16"/>
              </w:rPr>
              <w:t>Reduces bias; does not remove it</w:t>
            </w:r>
          </w:p>
        </w:tc>
      </w:tr>
    </w:tbl>
    <w:p w14:paraId="19E4AF0A" w14:textId="77777777" w:rsidR="00901E01" w:rsidRDefault="00FD06B9">
      <w:pPr>
        <w:spacing w:after="40"/>
      </w:pPr>
      <w:r>
        <w:rPr>
          <w:b/>
          <w:bCs/>
        </w:rPr>
        <w:t xml:space="preserve">MAR is </w:t>
      </w:r>
      <w:proofErr w:type="gramStart"/>
      <w:r>
        <w:rPr>
          <w:b/>
          <w:bCs/>
        </w:rPr>
        <w:t>a property</w:t>
      </w:r>
      <w:proofErr w:type="gramEnd"/>
      <w:r>
        <w:rPr>
          <w:b/>
          <w:bCs/>
        </w:rPr>
        <w:t xml:space="preserve"> of your MODEL, not your data.</w:t>
      </w:r>
      <w:r>
        <w:t xml:space="preserve"> Your data are not MAR or not-MAR — a given analysis is, depending on what you conditioned on. Condition on more and you move toward it. That is the whole argument for auxiliary variables, and the reason the right question is not “are my data MAR?” but “what would I have to measure for MAR to be reasonable?”</w:t>
      </w:r>
    </w:p>
    <w:p w14:paraId="751BD491" w14:textId="77777777" w:rsidR="00901E01" w:rsidRDefault="00901E01">
      <w:pPr>
        <w:pBdr>
          <w:bottom w:val="single" w:sz="6" w:space="2" w:color="2E75B6"/>
        </w:pBdr>
        <w:spacing w:before="100" w:after="60"/>
      </w:pPr>
    </w:p>
    <w:p w14:paraId="47B6B8E2" w14:textId="77777777" w:rsidR="00901E01" w:rsidRDefault="00FD06B9">
      <w:pPr>
        <w:spacing w:before="140" w:after="40"/>
      </w:pPr>
      <w:r>
        <w:rPr>
          <w:b/>
          <w:bCs/>
          <w:color w:val="1F4E79"/>
          <w:sz w:val="22"/>
          <w:szCs w:val="22"/>
        </w:rPr>
        <w:t>METHOD SELECTION — ONE PER VARIABLE, NOT ONE PER DATASET</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1900"/>
        <w:gridCol w:w="4924"/>
      </w:tblGrid>
      <w:tr w:rsidR="00901E01" w14:paraId="08FBAE13" w14:textId="77777777">
        <w:tblPrEx>
          <w:tblCellMar>
            <w:top w:w="0" w:type="dxa"/>
            <w:bottom w:w="0" w:type="dxa"/>
          </w:tblCellMar>
        </w:tblPrEx>
        <w:trPr>
          <w:tblHeader/>
        </w:trPr>
        <w:tc>
          <w:tcPr>
            <w:tcW w:w="34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47DF99D5" w14:textId="77777777" w:rsidR="00901E01" w:rsidRDefault="00FD06B9">
            <w:r>
              <w:rPr>
                <w:b/>
                <w:bCs/>
                <w:color w:val="FFFFFF"/>
                <w:sz w:val="16"/>
                <w:szCs w:val="16"/>
              </w:rPr>
              <w:t>Variable type</w:t>
            </w:r>
          </w:p>
        </w:tc>
        <w:tc>
          <w:tcPr>
            <w:tcW w:w="19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681D5126" w14:textId="77777777" w:rsidR="00901E01" w:rsidRDefault="00FD06B9">
            <w:r>
              <w:rPr>
                <w:b/>
                <w:bCs/>
                <w:color w:val="FFFFFF"/>
                <w:sz w:val="16"/>
                <w:szCs w:val="16"/>
              </w:rPr>
              <w:t>mice method</w:t>
            </w:r>
          </w:p>
        </w:tc>
        <w:tc>
          <w:tcPr>
            <w:tcW w:w="49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47BF17AA" w14:textId="77777777" w:rsidR="00901E01" w:rsidRDefault="00FD06B9">
            <w:r>
              <w:rPr>
                <w:b/>
                <w:bCs/>
                <w:color w:val="FFFFFF"/>
                <w:sz w:val="16"/>
                <w:szCs w:val="16"/>
              </w:rPr>
              <w:t>Why</w:t>
            </w:r>
          </w:p>
        </w:tc>
      </w:tr>
      <w:tr w:rsidR="00901E01" w14:paraId="0247851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A51D629" w14:textId="77777777" w:rsidR="00901E01" w:rsidRDefault="00FD06B9">
            <w:r>
              <w:rPr>
                <w:b/>
                <w:bCs/>
                <w:sz w:val="16"/>
                <w:szCs w:val="16"/>
              </w:rPr>
              <w:t>Continuous, roughly bell-shaped</w:t>
            </w:r>
          </w:p>
        </w:tc>
        <w:tc>
          <w:tcPr>
            <w:tcW w:w="1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091B2C4" w14:textId="77777777" w:rsidR="00901E01" w:rsidRDefault="00FD06B9">
            <w:r>
              <w:rPr>
                <w:rFonts w:ascii="Courier New" w:eastAsia="Courier New" w:hAnsi="Courier New" w:cs="Courier New"/>
                <w:sz w:val="16"/>
                <w:szCs w:val="16"/>
              </w:rPr>
              <w:t>norm</w:t>
            </w:r>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083FB2C" w14:textId="77777777" w:rsidR="00901E01" w:rsidRDefault="00FD06B9">
            <w:r>
              <w:rPr>
                <w:sz w:val="16"/>
                <w:szCs w:val="16"/>
              </w:rPr>
              <w:t>Standard linear model</w:t>
            </w:r>
          </w:p>
        </w:tc>
      </w:tr>
      <w:tr w:rsidR="00901E01" w14:paraId="095E55B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CCA002E" w14:textId="77777777" w:rsidR="00901E01" w:rsidRDefault="00FD06B9">
            <w:r>
              <w:rPr>
                <w:b/>
                <w:bCs/>
                <w:sz w:val="16"/>
                <w:szCs w:val="16"/>
              </w:rPr>
              <w:t>Continuous, skewed / bounded / floor-heavy</w:t>
            </w:r>
          </w:p>
        </w:tc>
        <w:tc>
          <w:tcPr>
            <w:tcW w:w="1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C758E00" w14:textId="77777777" w:rsidR="00901E01" w:rsidRDefault="00FD06B9">
            <w:proofErr w:type="spellStart"/>
            <w:r>
              <w:rPr>
                <w:rFonts w:ascii="Courier New" w:eastAsia="Courier New" w:hAnsi="Courier New" w:cs="Courier New"/>
                <w:sz w:val="16"/>
                <w:szCs w:val="16"/>
              </w:rPr>
              <w:t>pmm</w:t>
            </w:r>
            <w:proofErr w:type="spellEnd"/>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4D563B2" w14:textId="77777777" w:rsidR="00901E01" w:rsidRDefault="00FD06B9">
            <w:r>
              <w:rPr>
                <w:sz w:val="16"/>
                <w:szCs w:val="16"/>
              </w:rPr>
              <w:t xml:space="preserve">Draws from values people </w:t>
            </w:r>
            <w:proofErr w:type="gramStart"/>
            <w:r>
              <w:rPr>
                <w:sz w:val="16"/>
                <w:szCs w:val="16"/>
              </w:rPr>
              <w:t>ACTUALLY reported</w:t>
            </w:r>
            <w:proofErr w:type="gramEnd"/>
            <w:r>
              <w:rPr>
                <w:sz w:val="16"/>
                <w:szCs w:val="16"/>
              </w:rPr>
              <w:t>, so an imputed count can never be −0.4. Sensible default.</w:t>
            </w:r>
          </w:p>
        </w:tc>
      </w:tr>
      <w:tr w:rsidR="00901E01" w14:paraId="13F90A1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30B3436" w14:textId="77777777" w:rsidR="00901E01" w:rsidRDefault="00FD06B9">
            <w:r>
              <w:rPr>
                <w:b/>
                <w:bCs/>
                <w:sz w:val="16"/>
                <w:szCs w:val="16"/>
              </w:rPr>
              <w:t>Yes / no</w:t>
            </w:r>
          </w:p>
        </w:tc>
        <w:tc>
          <w:tcPr>
            <w:tcW w:w="1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FDEB037" w14:textId="77777777" w:rsidR="00901E01" w:rsidRDefault="00FD06B9">
            <w:proofErr w:type="spellStart"/>
            <w:r>
              <w:rPr>
                <w:rFonts w:ascii="Courier New" w:eastAsia="Courier New" w:hAnsi="Courier New" w:cs="Courier New"/>
                <w:sz w:val="16"/>
                <w:szCs w:val="16"/>
              </w:rPr>
              <w:t>logreg</w:t>
            </w:r>
            <w:proofErr w:type="spellEnd"/>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D1B1B73" w14:textId="77777777" w:rsidR="00901E01" w:rsidRDefault="00FD06B9">
            <w:r>
              <w:rPr>
                <w:sz w:val="16"/>
                <w:szCs w:val="16"/>
              </w:rPr>
              <w:t>Logistic</w:t>
            </w:r>
          </w:p>
        </w:tc>
      </w:tr>
      <w:tr w:rsidR="00901E01" w14:paraId="3AB37A6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404927B" w14:textId="77777777" w:rsidR="00901E01" w:rsidRDefault="00FD06B9">
            <w:r>
              <w:rPr>
                <w:b/>
                <w:bCs/>
                <w:sz w:val="16"/>
                <w:szCs w:val="16"/>
              </w:rPr>
              <w:t>Unordered categories</w:t>
            </w:r>
          </w:p>
        </w:tc>
        <w:tc>
          <w:tcPr>
            <w:tcW w:w="1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E746421" w14:textId="77777777" w:rsidR="00901E01" w:rsidRDefault="00FD06B9">
            <w:proofErr w:type="spellStart"/>
            <w:r>
              <w:rPr>
                <w:rFonts w:ascii="Courier New" w:eastAsia="Courier New" w:hAnsi="Courier New" w:cs="Courier New"/>
                <w:sz w:val="16"/>
                <w:szCs w:val="16"/>
              </w:rPr>
              <w:t>polyreg</w:t>
            </w:r>
            <w:proofErr w:type="spellEnd"/>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23231F5" w14:textId="77777777" w:rsidR="00901E01" w:rsidRDefault="00FD06B9">
            <w:r>
              <w:rPr>
                <w:sz w:val="16"/>
                <w:szCs w:val="16"/>
              </w:rPr>
              <w:t>Multinomial</w:t>
            </w:r>
          </w:p>
        </w:tc>
      </w:tr>
      <w:tr w:rsidR="00901E01" w14:paraId="7BE65BA0"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26B27DF" w14:textId="77777777" w:rsidR="00901E01" w:rsidRDefault="00FD06B9">
            <w:r>
              <w:rPr>
                <w:b/>
                <w:bCs/>
                <w:sz w:val="16"/>
                <w:szCs w:val="16"/>
              </w:rPr>
              <w:t>Ordered categories</w:t>
            </w:r>
          </w:p>
        </w:tc>
        <w:tc>
          <w:tcPr>
            <w:tcW w:w="1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3E54BD0" w14:textId="77777777" w:rsidR="00901E01" w:rsidRDefault="00FD06B9">
            <w:proofErr w:type="spellStart"/>
            <w:r>
              <w:rPr>
                <w:rFonts w:ascii="Courier New" w:eastAsia="Courier New" w:hAnsi="Courier New" w:cs="Courier New"/>
                <w:sz w:val="16"/>
                <w:szCs w:val="16"/>
              </w:rPr>
              <w:t>polr</w:t>
            </w:r>
            <w:proofErr w:type="spellEnd"/>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E9A2E12" w14:textId="77777777" w:rsidR="00901E01" w:rsidRDefault="00FD06B9">
            <w:r>
              <w:rPr>
                <w:sz w:val="16"/>
                <w:szCs w:val="16"/>
              </w:rPr>
              <w:t>Proportional odds</w:t>
            </w:r>
          </w:p>
        </w:tc>
      </w:tr>
    </w:tbl>
    <w:p w14:paraId="4F560954" w14:textId="77777777" w:rsidR="00901E01" w:rsidRDefault="00FD06B9">
      <w:pPr>
        <w:spacing w:before="140" w:after="40"/>
      </w:pPr>
      <w:r>
        <w:rPr>
          <w:b/>
          <w:bCs/>
          <w:color w:val="1F4E79"/>
          <w:sz w:val="22"/>
          <w:szCs w:val="22"/>
        </w:rPr>
        <w:t>CLUSTERED DATA — ALL OF THESE SHIP INSIDE mice</w:t>
      </w:r>
    </w:p>
    <w:p w14:paraId="32B0AD43" w14:textId="77777777" w:rsidR="00901E01" w:rsidRDefault="00FD06B9">
      <w:pPr>
        <w:spacing w:after="40"/>
      </w:pPr>
      <w:proofErr w:type="spellStart"/>
      <w:r>
        <w:rPr>
          <w:b/>
          <w:bCs/>
        </w:rPr>
        <w:t>miceadds</w:t>
      </w:r>
      <w:proofErr w:type="spellEnd"/>
      <w:r>
        <w:rPr>
          <w:b/>
          <w:bCs/>
        </w:rPr>
        <w:t xml:space="preserve"> is NOT required.</w:t>
      </w:r>
      <w:r>
        <w:t xml:space="preserve"> Install </w:t>
      </w:r>
      <w:r>
        <w:rPr>
          <w:rFonts w:ascii="Courier New" w:eastAsia="Courier New" w:hAnsi="Courier New" w:cs="Courier New"/>
        </w:rPr>
        <w:t>pan</w:t>
      </w:r>
      <w:r>
        <w:t xml:space="preserve">, but you never have to attach it — mice </w:t>
      </w:r>
      <w:proofErr w:type="gramStart"/>
      <w:r>
        <w:t>loads</w:t>
      </w:r>
      <w:proofErr w:type="gramEnd"/>
      <w:r>
        <w:t xml:space="preserve"> it itself.</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2400"/>
        <w:gridCol w:w="4924"/>
      </w:tblGrid>
      <w:tr w:rsidR="00901E01" w14:paraId="30951F24" w14:textId="77777777">
        <w:tblPrEx>
          <w:tblCellMar>
            <w:top w:w="0" w:type="dxa"/>
            <w:bottom w:w="0" w:type="dxa"/>
          </w:tblCellMar>
        </w:tblPrEx>
        <w:trPr>
          <w:tblHeader/>
        </w:trPr>
        <w:tc>
          <w:tcPr>
            <w:tcW w:w="29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3EF3C3B3" w14:textId="77777777" w:rsidR="00901E01" w:rsidRDefault="00FD06B9">
            <w:r>
              <w:rPr>
                <w:b/>
                <w:bCs/>
                <w:color w:val="FFFFFF"/>
                <w:sz w:val="16"/>
                <w:szCs w:val="16"/>
              </w:rPr>
              <w:t>Variable</w:t>
            </w:r>
          </w:p>
        </w:tc>
        <w:tc>
          <w:tcPr>
            <w:tcW w:w="24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28A77422" w14:textId="77777777" w:rsidR="00901E01" w:rsidRDefault="00FD06B9">
            <w:r>
              <w:rPr>
                <w:b/>
                <w:bCs/>
                <w:color w:val="FFFFFF"/>
                <w:sz w:val="16"/>
                <w:szCs w:val="16"/>
              </w:rPr>
              <w:t>mice method</w:t>
            </w:r>
          </w:p>
        </w:tc>
        <w:tc>
          <w:tcPr>
            <w:tcW w:w="49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3B1F087B" w14:textId="77777777" w:rsidR="00901E01" w:rsidRDefault="00FD06B9">
            <w:r>
              <w:rPr>
                <w:b/>
                <w:bCs/>
                <w:color w:val="FFFFFF"/>
                <w:sz w:val="16"/>
                <w:szCs w:val="16"/>
              </w:rPr>
              <w:t>Note</w:t>
            </w:r>
          </w:p>
        </w:tc>
      </w:tr>
      <w:tr w:rsidR="00901E01" w14:paraId="32A3A87E" w14:textId="77777777">
        <w:tblPrEx>
          <w:tblCellMar>
            <w:top w:w="0" w:type="dxa"/>
            <w:bottom w:w="0" w:type="dxa"/>
          </w:tblCellMar>
        </w:tblPrEx>
        <w:tc>
          <w:tcPr>
            <w:tcW w:w="2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3D8745A" w14:textId="77777777" w:rsidR="00901E01" w:rsidRDefault="00FD06B9">
            <w:proofErr w:type="gramStart"/>
            <w:r>
              <w:rPr>
                <w:b/>
                <w:bCs/>
                <w:sz w:val="16"/>
                <w:szCs w:val="16"/>
              </w:rPr>
              <w:t>Level-1</w:t>
            </w:r>
            <w:proofErr w:type="gramEnd"/>
            <w:r>
              <w:rPr>
                <w:b/>
                <w:bCs/>
                <w:sz w:val="16"/>
                <w:szCs w:val="16"/>
              </w:rPr>
              <w:t xml:space="preserve"> continuous</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1F49D74" w14:textId="77777777" w:rsidR="00901E01" w:rsidRDefault="00FD06B9">
            <w:r>
              <w:rPr>
                <w:rFonts w:ascii="Courier New" w:eastAsia="Courier New" w:hAnsi="Courier New" w:cs="Courier New"/>
                <w:sz w:val="16"/>
                <w:szCs w:val="16"/>
              </w:rPr>
              <w:t>2l.pan</w:t>
            </w:r>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0492F2E" w14:textId="77777777" w:rsidR="00901E01" w:rsidRDefault="00FD06B9">
            <w:r>
              <w:rPr>
                <w:sz w:val="16"/>
                <w:szCs w:val="16"/>
              </w:rPr>
              <w:t>Fast, well tested. Sensible default.</w:t>
            </w:r>
          </w:p>
        </w:tc>
      </w:tr>
      <w:tr w:rsidR="00901E01" w14:paraId="55B945DA" w14:textId="77777777">
        <w:tblPrEx>
          <w:tblCellMar>
            <w:top w:w="0" w:type="dxa"/>
            <w:bottom w:w="0" w:type="dxa"/>
          </w:tblCellMar>
        </w:tblPrEx>
        <w:tc>
          <w:tcPr>
            <w:tcW w:w="2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B83BDC5" w14:textId="77777777" w:rsidR="00901E01" w:rsidRDefault="00FD06B9">
            <w:proofErr w:type="gramStart"/>
            <w:r>
              <w:rPr>
                <w:b/>
                <w:bCs/>
                <w:sz w:val="16"/>
                <w:szCs w:val="16"/>
              </w:rPr>
              <w:t>Level-1</w:t>
            </w:r>
            <w:proofErr w:type="gramEnd"/>
            <w:r>
              <w:rPr>
                <w:b/>
                <w:bCs/>
                <w:sz w:val="16"/>
                <w:szCs w:val="16"/>
              </w:rPr>
              <w:t xml:space="preserve"> continuous (lme4 engine)</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813F9CC" w14:textId="77777777" w:rsidR="00901E01" w:rsidRDefault="00FD06B9">
            <w:r>
              <w:rPr>
                <w:rFonts w:ascii="Courier New" w:eastAsia="Courier New" w:hAnsi="Courier New" w:cs="Courier New"/>
                <w:sz w:val="16"/>
                <w:szCs w:val="16"/>
              </w:rPr>
              <w:t>2</w:t>
            </w:r>
            <w:proofErr w:type="gramStart"/>
            <w:r>
              <w:rPr>
                <w:rFonts w:ascii="Courier New" w:eastAsia="Courier New" w:hAnsi="Courier New" w:cs="Courier New"/>
                <w:sz w:val="16"/>
                <w:szCs w:val="16"/>
              </w:rPr>
              <w:t>l.lmer</w:t>
            </w:r>
            <w:proofErr w:type="gramEnd"/>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162C8AC" w14:textId="77777777" w:rsidR="00901E01" w:rsidRDefault="00FD06B9">
            <w:r>
              <w:rPr>
                <w:sz w:val="16"/>
                <w:szCs w:val="16"/>
              </w:rPr>
              <w:t>Slower, more flexible.</w:t>
            </w:r>
          </w:p>
        </w:tc>
      </w:tr>
      <w:tr w:rsidR="00901E01" w14:paraId="49D5FC48" w14:textId="77777777">
        <w:tblPrEx>
          <w:tblCellMar>
            <w:top w:w="0" w:type="dxa"/>
            <w:bottom w:w="0" w:type="dxa"/>
          </w:tblCellMar>
        </w:tblPrEx>
        <w:tc>
          <w:tcPr>
            <w:tcW w:w="2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FB98E18" w14:textId="77777777" w:rsidR="00901E01" w:rsidRDefault="00FD06B9">
            <w:proofErr w:type="gramStart"/>
            <w:r>
              <w:rPr>
                <w:b/>
                <w:bCs/>
                <w:sz w:val="16"/>
                <w:szCs w:val="16"/>
              </w:rPr>
              <w:t>Level-1</w:t>
            </w:r>
            <w:proofErr w:type="gramEnd"/>
            <w:r>
              <w:rPr>
                <w:b/>
                <w:bCs/>
                <w:sz w:val="16"/>
                <w:szCs w:val="16"/>
              </w:rPr>
              <w:t xml:space="preserve"> binary</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C8CF6A6" w14:textId="77777777" w:rsidR="00901E01" w:rsidRDefault="00FD06B9">
            <w:r>
              <w:rPr>
                <w:rFonts w:ascii="Courier New" w:eastAsia="Courier New" w:hAnsi="Courier New" w:cs="Courier New"/>
                <w:sz w:val="16"/>
                <w:szCs w:val="16"/>
              </w:rPr>
              <w:t>2l.bin</w:t>
            </w:r>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6DF2687" w14:textId="77777777" w:rsidR="00901E01" w:rsidRDefault="00FD06B9">
            <w:r>
              <w:rPr>
                <w:sz w:val="16"/>
                <w:szCs w:val="16"/>
              </w:rPr>
              <w:t xml:space="preserve">~7× slower than </w:t>
            </w:r>
            <w:proofErr w:type="spellStart"/>
            <w:r>
              <w:rPr>
                <w:sz w:val="16"/>
                <w:szCs w:val="16"/>
              </w:rPr>
              <w:t>logreg</w:t>
            </w:r>
            <w:proofErr w:type="spellEnd"/>
            <w:r>
              <w:rPr>
                <w:sz w:val="16"/>
                <w:szCs w:val="16"/>
              </w:rPr>
              <w:t xml:space="preserve">. Only worth it when the cluster variance is </w:t>
            </w:r>
            <w:proofErr w:type="gramStart"/>
            <w:r>
              <w:rPr>
                <w:sz w:val="16"/>
                <w:szCs w:val="16"/>
              </w:rPr>
              <w:t>actually non-</w:t>
            </w:r>
            <w:proofErr w:type="gramEnd"/>
            <w:r>
              <w:rPr>
                <w:sz w:val="16"/>
                <w:szCs w:val="16"/>
              </w:rPr>
              <w:t>zero — see FAILURE MODES.</w:t>
            </w:r>
          </w:p>
        </w:tc>
      </w:tr>
      <w:tr w:rsidR="00901E01" w14:paraId="3A78A95F" w14:textId="77777777">
        <w:tblPrEx>
          <w:tblCellMar>
            <w:top w:w="0" w:type="dxa"/>
            <w:bottom w:w="0" w:type="dxa"/>
          </w:tblCellMar>
        </w:tblPrEx>
        <w:tc>
          <w:tcPr>
            <w:tcW w:w="29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13C3DEF" w14:textId="77777777" w:rsidR="00901E01" w:rsidRDefault="00FD06B9">
            <w:proofErr w:type="gramStart"/>
            <w:r>
              <w:rPr>
                <w:b/>
                <w:bCs/>
                <w:sz w:val="16"/>
                <w:szCs w:val="16"/>
              </w:rPr>
              <w:t>Level-2</w:t>
            </w:r>
            <w:proofErr w:type="gramEnd"/>
            <w:r>
              <w:rPr>
                <w:b/>
                <w:bCs/>
                <w:sz w:val="16"/>
                <w:szCs w:val="16"/>
              </w:rPr>
              <w:t xml:space="preserve"> variable</w:t>
            </w:r>
          </w:p>
        </w:tc>
        <w:tc>
          <w:tcPr>
            <w:tcW w:w="2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F20C340" w14:textId="77777777" w:rsidR="00901E01" w:rsidRDefault="00FD06B9">
            <w:r>
              <w:rPr>
                <w:rFonts w:ascii="Courier New" w:eastAsia="Courier New" w:hAnsi="Courier New" w:cs="Courier New"/>
                <w:sz w:val="16"/>
                <w:szCs w:val="16"/>
              </w:rPr>
              <w:t>2lonly.pmm</w:t>
            </w:r>
            <w:r>
              <w:rPr>
                <w:sz w:val="16"/>
                <w:szCs w:val="16"/>
              </w:rPr>
              <w:t xml:space="preserve"> / </w:t>
            </w:r>
            <w:r>
              <w:rPr>
                <w:rFonts w:ascii="Courier New" w:eastAsia="Courier New" w:hAnsi="Courier New" w:cs="Courier New"/>
                <w:sz w:val="16"/>
                <w:szCs w:val="16"/>
              </w:rPr>
              <w:t>2lonly.norm</w:t>
            </w:r>
          </w:p>
        </w:tc>
        <w:tc>
          <w:tcPr>
            <w:tcW w:w="4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6EF6EC0" w14:textId="77777777" w:rsidR="00901E01" w:rsidRDefault="00FD06B9">
            <w:r>
              <w:rPr>
                <w:sz w:val="16"/>
                <w:szCs w:val="16"/>
              </w:rPr>
              <w:t>ONE imputed value per cluster. A school has one climate score.</w:t>
            </w:r>
          </w:p>
        </w:tc>
      </w:tr>
    </w:tbl>
    <w:p w14:paraId="7E53A752" w14:textId="77777777" w:rsidR="00901E01" w:rsidRDefault="00901E01">
      <w:pPr>
        <w:pBdr>
          <w:bottom w:val="single" w:sz="6" w:space="2" w:color="2E75B6"/>
        </w:pBdr>
        <w:spacing w:before="100" w:after="60"/>
      </w:pPr>
    </w:p>
    <w:p w14:paraId="6A4702C7" w14:textId="77777777" w:rsidR="00901E01" w:rsidRDefault="00FD06B9">
      <w:pPr>
        <w:spacing w:before="140" w:after="40"/>
      </w:pPr>
      <w:r>
        <w:rPr>
          <w:b/>
          <w:bCs/>
          <w:color w:val="1F4E79"/>
          <w:sz w:val="22"/>
          <w:szCs w:val="22"/>
        </w:rPr>
        <w:t>HOW MANY IMPUTATIONS? CALCULATE IT</w:t>
      </w:r>
    </w:p>
    <w:p w14:paraId="41426E39" w14:textId="77777777" w:rsidR="00901E01" w:rsidRDefault="00FD06B9">
      <w:pPr>
        <w:spacing w:after="40"/>
      </w:pPr>
      <w:r>
        <w:t>“Five is fine” is adequate for a point estimate and false for a standard error. von Hippel (2020): the number needed for a REPLICABLE standard error grows quadratically with the fraction of missing information — not linearly, as the older rule M = 100 × FMI assumed.</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8224"/>
      </w:tblGrid>
      <w:tr w:rsidR="00901E01" w14:paraId="267BA02A"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C8B6A0F" w14:textId="77777777" w:rsidR="00901E01" w:rsidRDefault="00FD06B9">
            <w:r>
              <w:rPr>
                <w:b/>
                <w:bCs/>
                <w:sz w:val="16"/>
                <w:szCs w:val="16"/>
              </w:rPr>
              <w:t>STAGE 1</w:t>
            </w:r>
          </w:p>
        </w:tc>
        <w:tc>
          <w:tcPr>
            <w:tcW w:w="82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B7083C2" w14:textId="77777777" w:rsidR="00901E01" w:rsidRDefault="00FD06B9">
            <w:r>
              <w:rPr>
                <w:sz w:val="16"/>
                <w:szCs w:val="16"/>
              </w:rPr>
              <w:t xml:space="preserve">Run a pilot. He recommends </w:t>
            </w:r>
            <w:proofErr w:type="gramStart"/>
            <w:r>
              <w:rPr>
                <w:sz w:val="16"/>
                <w:szCs w:val="16"/>
              </w:rPr>
              <w:t>m =</w:t>
            </w:r>
            <w:proofErr w:type="gramEnd"/>
            <w:r>
              <w:rPr>
                <w:sz w:val="16"/>
                <w:szCs w:val="16"/>
              </w:rPr>
              <w:t xml:space="preserve"> 20.</w:t>
            </w:r>
          </w:p>
        </w:tc>
      </w:tr>
      <w:tr w:rsidR="00901E01" w14:paraId="12B5B266"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FBC3A4E" w14:textId="77777777" w:rsidR="00901E01" w:rsidRDefault="00FD06B9">
            <w:r>
              <w:rPr>
                <w:b/>
                <w:bCs/>
                <w:sz w:val="16"/>
                <w:szCs w:val="16"/>
              </w:rPr>
              <w:t>STAGE 2</w:t>
            </w:r>
          </w:p>
        </w:tc>
        <w:tc>
          <w:tcPr>
            <w:tcW w:w="82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315B461" w14:textId="77777777" w:rsidR="00901E01" w:rsidRDefault="00FD06B9">
            <w:r>
              <w:rPr>
                <w:rFonts w:ascii="Courier New" w:eastAsia="Courier New" w:hAnsi="Courier New" w:cs="Courier New"/>
                <w:sz w:val="16"/>
                <w:szCs w:val="16"/>
              </w:rPr>
              <w:t xml:space="preserve">M = 1 + (1/2) × (FMI / </w:t>
            </w:r>
            <w:proofErr w:type="gramStart"/>
            <w:r>
              <w:rPr>
                <w:rFonts w:ascii="Courier New" w:eastAsia="Courier New" w:hAnsi="Courier New" w:cs="Courier New"/>
                <w:sz w:val="16"/>
                <w:szCs w:val="16"/>
              </w:rPr>
              <w:t>cv)²</w:t>
            </w:r>
            <w:proofErr w:type="gramEnd"/>
          </w:p>
        </w:tc>
      </w:tr>
      <w:tr w:rsidR="00901E01" w14:paraId="2E774707"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F89BFA1" w14:textId="77777777" w:rsidR="00901E01" w:rsidRDefault="00FD06B9">
            <w:r>
              <w:rPr>
                <w:b/>
                <w:bCs/>
                <w:sz w:val="16"/>
                <w:szCs w:val="16"/>
              </w:rPr>
              <w:t>at cv = 0.05</w:t>
            </w:r>
          </w:p>
        </w:tc>
        <w:tc>
          <w:tcPr>
            <w:tcW w:w="82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28975C1" w14:textId="77777777" w:rsidR="00901E01" w:rsidRDefault="00FD06B9">
            <w:r>
              <w:rPr>
                <w:rFonts w:ascii="Courier New" w:eastAsia="Courier New" w:hAnsi="Courier New" w:cs="Courier New"/>
                <w:sz w:val="16"/>
                <w:szCs w:val="16"/>
              </w:rPr>
              <w:t>M = 1 + 200 × FMI²</w:t>
            </w:r>
            <w:r>
              <w:rPr>
                <w:sz w:val="16"/>
                <w:szCs w:val="16"/>
              </w:rPr>
              <w:t xml:space="preserve">   — the form you will see quoted</w:t>
            </w:r>
          </w:p>
        </w:tc>
      </w:tr>
    </w:tbl>
    <w:p w14:paraId="30ECB02F" w14:textId="77777777" w:rsidR="00901E01" w:rsidRDefault="00FD06B9">
      <w:pPr>
        <w:spacing w:after="40"/>
      </w:pPr>
      <w:r>
        <w:t>cv is how much you will accept the standard error moving if you re-imputed. Use the LARGEST FMI across your coefficients, not your focal one, so every term you report is stable.</w:t>
      </w:r>
    </w:p>
    <w:p w14:paraId="032FD059" w14:textId="77777777" w:rsidR="00901E01" w:rsidRDefault="00FD06B9">
      <w:pPr>
        <w:spacing w:after="40"/>
      </w:pPr>
      <w:r>
        <w:t xml:space="preserve">Where the FMI lives: </w:t>
      </w:r>
      <w:proofErr w:type="spellStart"/>
      <w:r>
        <w:rPr>
          <w:rFonts w:ascii="Courier New" w:eastAsia="Courier New" w:hAnsi="Courier New" w:cs="Courier New"/>
        </w:rPr>
        <w:t>testEstimates</w:t>
      </w:r>
      <w:proofErr w:type="spellEnd"/>
      <w:r>
        <w:rPr>
          <w:rFonts w:ascii="Courier New" w:eastAsia="Courier New" w:hAnsi="Courier New" w:cs="Courier New"/>
        </w:rPr>
        <w:t>(fits)$</w:t>
      </w:r>
      <w:proofErr w:type="gramStart"/>
      <w:r>
        <w:rPr>
          <w:rFonts w:ascii="Courier New" w:eastAsia="Courier New" w:hAnsi="Courier New" w:cs="Courier New"/>
        </w:rPr>
        <w:t>estimates[</w:t>
      </w:r>
      <w:proofErr w:type="gramEnd"/>
      <w:r>
        <w:rPr>
          <w:rFonts w:ascii="Courier New" w:eastAsia="Courier New" w:hAnsi="Courier New" w:cs="Courier New"/>
        </w:rPr>
        <w:t>, "FMI"]</w:t>
      </w:r>
      <w:r>
        <w:t xml:space="preserve">, or in mice, </w:t>
      </w:r>
      <w:r>
        <w:rPr>
          <w:rFonts w:ascii="Courier New" w:eastAsia="Courier New" w:hAnsi="Courier New" w:cs="Courier New"/>
        </w:rPr>
        <w:t>pool(fit)$</w:t>
      </w:r>
      <w:proofErr w:type="spellStart"/>
      <w:r>
        <w:rPr>
          <w:rFonts w:ascii="Courier New" w:eastAsia="Courier New" w:hAnsi="Courier New" w:cs="Courier New"/>
        </w:rPr>
        <w:t>pooled$fmi</w:t>
      </w:r>
      <w:proofErr w:type="spellEnd"/>
      <w:r>
        <w:t xml:space="preserve">. It is NOT a column of </w:t>
      </w:r>
      <w:proofErr w:type="gramStart"/>
      <w:r>
        <w:rPr>
          <w:rFonts w:ascii="Courier New" w:eastAsia="Courier New" w:hAnsi="Courier New" w:cs="Courier New"/>
        </w:rPr>
        <w:t>summary(</w:t>
      </w:r>
      <w:proofErr w:type="gramEnd"/>
      <w:r>
        <w:rPr>
          <w:rFonts w:ascii="Courier New" w:eastAsia="Courier New" w:hAnsi="Courier New" w:cs="Courier New"/>
        </w:rPr>
        <w:t>)</w:t>
      </w:r>
      <w:r>
        <w:t>. This catches everyone once.</w:t>
      </w:r>
    </w:p>
    <w:p w14:paraId="5C588E91" w14:textId="77777777" w:rsidR="00901E01" w:rsidRDefault="00FD06B9">
      <w:pPr>
        <w:spacing w:after="40"/>
        <w:ind w:left="120"/>
      </w:pPr>
      <w:r>
        <w:rPr>
          <w:i/>
          <w:iCs/>
          <w:color w:val="8B7500"/>
          <w:sz w:val="16"/>
          <w:szCs w:val="16"/>
        </w:rPr>
        <w:t xml:space="preserve">In the workshop data the largest FMI was 0.69, giving M = 97. The old linear rule would have said 70; the old advice of 5 would leave the standard errors unreproducible. Note that mice and </w:t>
      </w:r>
      <w:proofErr w:type="spellStart"/>
      <w:r>
        <w:rPr>
          <w:i/>
          <w:iCs/>
          <w:color w:val="8B7500"/>
          <w:sz w:val="16"/>
          <w:szCs w:val="16"/>
        </w:rPr>
        <w:t>mitml</w:t>
      </w:r>
      <w:proofErr w:type="spellEnd"/>
      <w:r>
        <w:rPr>
          <w:i/>
          <w:iCs/>
          <w:color w:val="8B7500"/>
          <w:sz w:val="16"/>
          <w:szCs w:val="16"/>
        </w:rPr>
        <w:t xml:space="preserve"> estimate FMI slightly differently, so M can shift by one between them.</w:t>
      </w:r>
    </w:p>
    <w:p w14:paraId="4C623F46" w14:textId="77777777" w:rsidR="00901E01" w:rsidRDefault="00901E01">
      <w:pPr>
        <w:pBdr>
          <w:bottom w:val="single" w:sz="6" w:space="2" w:color="2E75B6"/>
        </w:pBdr>
        <w:spacing w:before="100" w:after="60"/>
      </w:pPr>
    </w:p>
    <w:p w14:paraId="70222ECD" w14:textId="77777777" w:rsidR="00901E01" w:rsidRDefault="00FD06B9">
      <w:pPr>
        <w:spacing w:before="140" w:after="40"/>
      </w:pPr>
      <w:r>
        <w:rPr>
          <w:b/>
          <w:bCs/>
          <w:color w:val="1F4E79"/>
          <w:sz w:val="22"/>
          <w:szCs w:val="22"/>
        </w:rPr>
        <w:t>DID IT ACTUALLY WORK? TWO CHECKS, EVERY TIME</w:t>
      </w:r>
    </w:p>
    <w:p w14:paraId="6A6A6E86" w14:textId="77777777" w:rsidR="00901E01" w:rsidRDefault="00FD06B9">
      <w:pPr>
        <w:spacing w:before="40"/>
      </w:pPr>
      <w:r>
        <w:rPr>
          <w:b/>
          <w:bCs/>
        </w:rPr>
        <w:t>Trace plots — has it settled?</w:t>
      </w:r>
    </w:p>
    <w:p w14:paraId="101EF4DB" w14:textId="77777777" w:rsidR="00901E01" w:rsidRDefault="00FD06B9">
      <w:pPr>
        <w:spacing w:after="60"/>
        <w:ind w:left="200"/>
      </w:pPr>
      <w:r>
        <w:rPr>
          <w:rFonts w:ascii="Courier New" w:eastAsia="Courier New" w:hAnsi="Courier New" w:cs="Courier New"/>
        </w:rPr>
        <w:t>plot(imp)</w:t>
      </w:r>
      <w:r>
        <w:t>. Plots the mean and SD of the IMPUTED values (not the observed ones) against iteration, one line per imputation. You want lines intermingled, flat, and of constant spread. Watch for: a band still drifting at the last iteration; chains sitting in separate lanes; the spread widening or narrowing; or a trend in the SD panel even when the mean looks fine.</w:t>
      </w:r>
    </w:p>
    <w:p w14:paraId="0EA437CC" w14:textId="77777777" w:rsidR="00901E01" w:rsidRDefault="00FD06B9">
      <w:pPr>
        <w:spacing w:after="60"/>
        <w:ind w:left="200"/>
      </w:pPr>
      <w:r>
        <w:t xml:space="preserve">Size the layout for EVERY panel — two per incomplete variable. If it does not fit, the plot silently spills to a second page and </w:t>
      </w:r>
      <w:proofErr w:type="spellStart"/>
      <w:proofErr w:type="gramStart"/>
      <w:r>
        <w:t>png</w:t>
      </w:r>
      <w:proofErr w:type="spellEnd"/>
      <w:r>
        <w:t>(</w:t>
      </w:r>
      <w:proofErr w:type="gramEnd"/>
      <w:r>
        <w:t>) saves only the last one, so variables vanish from your diagnostic without warning.</w:t>
      </w:r>
    </w:p>
    <w:p w14:paraId="4CFD5677" w14:textId="77777777" w:rsidR="00901E01" w:rsidRDefault="00FD06B9">
      <w:pPr>
        <w:spacing w:before="40"/>
      </w:pPr>
      <w:r>
        <w:rPr>
          <w:b/>
          <w:bCs/>
        </w:rPr>
        <w:t>R-hat — the number behind the picture</w:t>
      </w:r>
    </w:p>
    <w:p w14:paraId="2DEAE667" w14:textId="77777777" w:rsidR="00901E01" w:rsidRDefault="00FD06B9">
      <w:pPr>
        <w:spacing w:after="60"/>
        <w:ind w:left="200"/>
      </w:pPr>
      <w:proofErr w:type="gramStart"/>
      <w:r>
        <w:rPr>
          <w:rFonts w:ascii="Courier New" w:eastAsia="Courier New" w:hAnsi="Courier New" w:cs="Courier New"/>
        </w:rPr>
        <w:t>convergence(</w:t>
      </w:r>
      <w:proofErr w:type="gramEnd"/>
      <w:r>
        <w:rPr>
          <w:rFonts w:ascii="Courier New" w:eastAsia="Courier New" w:hAnsi="Courier New" w:cs="Courier New"/>
        </w:rPr>
        <w:t>imp, diagnostic = "all")</w:t>
      </w:r>
      <w:r>
        <w:t xml:space="preserve">. </w:t>
      </w:r>
      <w:proofErr w:type="gramStart"/>
      <w:r>
        <w:t>Compares</w:t>
      </w:r>
      <w:proofErr w:type="gramEnd"/>
      <w:r>
        <w:t xml:space="preserve"> how much the chains differ FROM EACH OTHER against how much each </w:t>
      </w:r>
      <w:proofErr w:type="gramStart"/>
      <w:r>
        <w:t>wobbles</w:t>
      </w:r>
      <w:proofErr w:type="gramEnd"/>
      <w:r>
        <w:t xml:space="preserve"> on </w:t>
      </w:r>
      <w:proofErr w:type="gramStart"/>
      <w:r>
        <w:t>its</w:t>
      </w:r>
      <w:proofErr w:type="gramEnd"/>
      <w:r>
        <w:t xml:space="preserve"> own. Mixed properly, those are the same </w:t>
      </w:r>
      <w:proofErr w:type="gramStart"/>
      <w:r>
        <w:t>thing</w:t>
      </w:r>
      <w:proofErr w:type="gramEnd"/>
      <w:r>
        <w:t xml:space="preserve"> and the ratio is about 1. Below 1.05 is fine; above it, raise </w:t>
      </w:r>
      <w:proofErr w:type="spellStart"/>
      <w:r>
        <w:t>maxit</w:t>
      </w:r>
      <w:proofErr w:type="spellEnd"/>
      <w:r>
        <w:t>.</w:t>
      </w:r>
    </w:p>
    <w:p w14:paraId="2795C8B9" w14:textId="77777777" w:rsidR="00901E01" w:rsidRDefault="00FD06B9">
      <w:pPr>
        <w:spacing w:after="60"/>
        <w:ind w:left="200"/>
      </w:pPr>
      <w:r>
        <w:t>It also reports autocorrelation — how much each iteration still resembles the one before. Near zero is good; high values mean the chain is crawling rather than exploring.</w:t>
      </w:r>
    </w:p>
    <w:p w14:paraId="384229BD" w14:textId="77777777" w:rsidR="00901E01" w:rsidRDefault="00FD06B9">
      <w:pPr>
        <w:spacing w:before="40"/>
      </w:pPr>
      <w:r>
        <w:rPr>
          <w:b/>
          <w:bCs/>
        </w:rPr>
        <w:t>Density plots — are the values plausible?</w:t>
      </w:r>
    </w:p>
    <w:p w14:paraId="5D480AE7" w14:textId="77777777" w:rsidR="00901E01" w:rsidRDefault="00FD06B9">
      <w:pPr>
        <w:spacing w:after="60"/>
        <w:ind w:left="200"/>
      </w:pPr>
      <w:proofErr w:type="spellStart"/>
      <w:r>
        <w:rPr>
          <w:rFonts w:ascii="Courier New" w:eastAsia="Courier New" w:hAnsi="Courier New" w:cs="Courier New"/>
        </w:rPr>
        <w:t>densityplot</w:t>
      </w:r>
      <w:proofErr w:type="spellEnd"/>
      <w:r>
        <w:rPr>
          <w:rFonts w:ascii="Courier New" w:eastAsia="Courier New" w:hAnsi="Courier New" w:cs="Courier New"/>
        </w:rPr>
        <w:t>(imp)</w:t>
      </w:r>
      <w:r>
        <w:t>. A different question from convergence. Imputed (red) against observed (blue) should overlap but NOT coincide — identical distributions mean your model is not using the information that made those cases missing.</w:t>
      </w:r>
    </w:p>
    <w:p w14:paraId="2FD7388E" w14:textId="77777777" w:rsidR="00901E01" w:rsidRDefault="00901E01">
      <w:pPr>
        <w:pBdr>
          <w:bottom w:val="single" w:sz="6" w:space="2" w:color="2E75B6"/>
        </w:pBdr>
        <w:spacing w:before="100" w:after="60"/>
      </w:pPr>
    </w:p>
    <w:p w14:paraId="6EA163FE" w14:textId="77777777" w:rsidR="00901E01" w:rsidRDefault="00FD06B9">
      <w:pPr>
        <w:spacing w:before="140" w:after="40"/>
      </w:pPr>
      <w:r>
        <w:rPr>
          <w:b/>
          <w:bCs/>
          <w:color w:val="1F4E79"/>
          <w:sz w:val="22"/>
          <w:szCs w:val="22"/>
        </w:rPr>
        <w:t>POOLING</w:t>
      </w:r>
    </w:p>
    <w:p w14:paraId="40860142" w14:textId="77777777" w:rsidR="00901E01" w:rsidRDefault="00FD06B9">
      <w:pPr>
        <w:spacing w:after="40"/>
      </w:pPr>
      <w:proofErr w:type="spellStart"/>
      <w:proofErr w:type="gramStart"/>
      <w:r>
        <w:rPr>
          <w:rFonts w:ascii="Courier New" w:eastAsia="Courier New" w:hAnsi="Courier New" w:cs="Courier New"/>
        </w:rPr>
        <w:t>mitml</w:t>
      </w:r>
      <w:proofErr w:type="spellEnd"/>
      <w:r>
        <w:rPr>
          <w:rFonts w:ascii="Courier New" w:eastAsia="Courier New" w:hAnsi="Courier New" w:cs="Courier New"/>
        </w:rPr>
        <w:t>::</w:t>
      </w:r>
      <w:proofErr w:type="spellStart"/>
      <w:r>
        <w:rPr>
          <w:rFonts w:ascii="Courier New" w:eastAsia="Courier New" w:hAnsi="Courier New" w:cs="Courier New"/>
        </w:rPr>
        <w:t>testEstimates</w:t>
      </w:r>
      <w:proofErr w:type="spellEnd"/>
      <w:r>
        <w:rPr>
          <w:rFonts w:ascii="Courier New" w:eastAsia="Courier New" w:hAnsi="Courier New" w:cs="Courier New"/>
        </w:rPr>
        <w:t>(</w:t>
      </w:r>
      <w:proofErr w:type="gramEnd"/>
      <w:r>
        <w:rPr>
          <w:rFonts w:ascii="Courier New" w:eastAsia="Courier New" w:hAnsi="Courier New" w:cs="Courier New"/>
        </w:rPr>
        <w:t xml:space="preserve">fits, </w:t>
      </w:r>
      <w:proofErr w:type="spellStart"/>
      <w:proofErr w:type="gramStart"/>
      <w:r>
        <w:rPr>
          <w:rFonts w:ascii="Courier New" w:eastAsia="Courier New" w:hAnsi="Courier New" w:cs="Courier New"/>
        </w:rPr>
        <w:t>extra.pars</w:t>
      </w:r>
      <w:proofErr w:type="spellEnd"/>
      <w:proofErr w:type="gramEnd"/>
      <w:r>
        <w:rPr>
          <w:rFonts w:ascii="Courier New" w:eastAsia="Courier New" w:hAnsi="Courier New" w:cs="Courier New"/>
        </w:rPr>
        <w:t xml:space="preserve"> = TRUE)</w:t>
      </w:r>
    </w:p>
    <w:p w14:paraId="6FEB0FB9" w14:textId="77777777" w:rsidR="00901E01" w:rsidRDefault="00FD06B9">
      <w:pPr>
        <w:spacing w:after="40"/>
      </w:pPr>
      <w:r>
        <w:t xml:space="preserve">Combines estimates across imputed datasets by Rubin’s rules, reports the FMI per coefficient, and — with </w:t>
      </w:r>
      <w:proofErr w:type="spellStart"/>
      <w:proofErr w:type="gramStart"/>
      <w:r>
        <w:t>extra.pars</w:t>
      </w:r>
      <w:proofErr w:type="spellEnd"/>
      <w:proofErr w:type="gramEnd"/>
      <w:r>
        <w:t xml:space="preserve"> — pools the VARIANCE COMPONENTS, which is where a pooled ICC comes from.</w:t>
      </w:r>
    </w:p>
    <w:p w14:paraId="295D89FE" w14:textId="77777777" w:rsidR="0052728A" w:rsidRDefault="0052728A">
      <w:pPr>
        <w:spacing w:after="40"/>
        <w:rPr>
          <w:i/>
          <w:iCs/>
          <w:color w:val="8B7500"/>
          <w:sz w:val="16"/>
          <w:szCs w:val="16"/>
        </w:rPr>
      </w:pPr>
    </w:p>
    <w:p w14:paraId="1E72B04E" w14:textId="4094D935" w:rsidR="00901E01" w:rsidRDefault="00FD06B9">
      <w:pPr>
        <w:spacing w:after="40"/>
      </w:pPr>
      <w:r>
        <w:rPr>
          <w:b/>
          <w:bCs/>
        </w:rPr>
        <w:t>Total uncertainty = what the analysis would have cost anyway (WITHIN) + what the missingness added (BETWEEN).</w:t>
      </w:r>
      <w:r>
        <w:t xml:space="preserve"> And never average test statistics — not t, not z, not chi-square, not F.</w:t>
      </w:r>
    </w:p>
    <w:p w14:paraId="30E26B6A" w14:textId="77777777" w:rsidR="00901E01" w:rsidRDefault="00901E01">
      <w:pPr>
        <w:pBdr>
          <w:bottom w:val="single" w:sz="6" w:space="2" w:color="2E75B6"/>
        </w:pBdr>
        <w:spacing w:before="100" w:after="60"/>
      </w:pPr>
    </w:p>
    <w:p w14:paraId="10EBB042" w14:textId="77777777" w:rsidR="0052728A" w:rsidRDefault="0052728A">
      <w:pPr>
        <w:spacing w:before="140" w:after="40"/>
        <w:rPr>
          <w:b/>
          <w:bCs/>
          <w:color w:val="1F4E79"/>
          <w:sz w:val="22"/>
          <w:szCs w:val="22"/>
        </w:rPr>
      </w:pPr>
      <w:r>
        <w:rPr>
          <w:b/>
          <w:bCs/>
          <w:color w:val="1F4E79"/>
          <w:sz w:val="22"/>
          <w:szCs w:val="22"/>
        </w:rPr>
        <w:br w:type="page"/>
      </w:r>
    </w:p>
    <w:p w14:paraId="793F9B7E" w14:textId="464CF1F9" w:rsidR="00901E01" w:rsidRDefault="00FD06B9">
      <w:pPr>
        <w:spacing w:before="140" w:after="40"/>
      </w:pPr>
      <w:r>
        <w:rPr>
          <w:b/>
          <w:bCs/>
          <w:color w:val="1F4E79"/>
          <w:sz w:val="22"/>
          <w:szCs w:val="22"/>
        </w:rPr>
        <w:lastRenderedPageBreak/>
        <w:t>READING YOUR RESULTS — LOOK PAST THE POINT ESTIMATE</w:t>
      </w:r>
    </w:p>
    <w:p w14:paraId="183D36BF" w14:textId="77777777" w:rsidR="00901E01" w:rsidRDefault="00FD06B9">
      <w:pPr>
        <w:spacing w:after="40"/>
      </w:pPr>
      <w:r>
        <w:t>In the workshop data all four methods produced estimates within about half a standard error of each other. You could not choose between them on that column, and across random seeds the direction of the error moves around. The systematic differences are elsewhere:</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200"/>
        <w:gridCol w:w="2200"/>
        <w:gridCol w:w="2224"/>
      </w:tblGrid>
      <w:tr w:rsidR="00901E01" w14:paraId="2534D807" w14:textId="77777777">
        <w:tblPrEx>
          <w:tblCellMar>
            <w:top w:w="0" w:type="dxa"/>
            <w:bottom w:w="0" w:type="dxa"/>
          </w:tblCellMar>
        </w:tblPrEx>
        <w:trPr>
          <w:tblHeader/>
        </w:trPr>
        <w:tc>
          <w:tcPr>
            <w:tcW w:w="36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7F6A0E88" w14:textId="77777777" w:rsidR="00901E01" w:rsidRDefault="00FD06B9">
            <w:r>
              <w:rPr>
                <w:b/>
                <w:bCs/>
                <w:color w:val="FFFFFF"/>
                <w:sz w:val="16"/>
                <w:szCs w:val="16"/>
              </w:rPr>
              <w:t>Method</w:t>
            </w:r>
          </w:p>
        </w:tc>
        <w:tc>
          <w:tcPr>
            <w:tcW w:w="22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22BC6CBF" w14:textId="77777777" w:rsidR="00901E01" w:rsidRDefault="00FD06B9">
            <w:r>
              <w:rPr>
                <w:b/>
                <w:bCs/>
                <w:color w:val="FFFFFF"/>
                <w:sz w:val="16"/>
                <w:szCs w:val="16"/>
              </w:rPr>
              <w:t>SE inflation</w:t>
            </w:r>
          </w:p>
        </w:tc>
        <w:tc>
          <w:tcPr>
            <w:tcW w:w="22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31A4A03F" w14:textId="77777777" w:rsidR="00901E01" w:rsidRDefault="00FD06B9">
            <w:r>
              <w:rPr>
                <w:b/>
                <w:bCs/>
                <w:color w:val="FFFFFF"/>
                <w:sz w:val="16"/>
                <w:szCs w:val="16"/>
              </w:rPr>
              <w:t>ICC error</w:t>
            </w:r>
          </w:p>
        </w:tc>
        <w:tc>
          <w:tcPr>
            <w:tcW w:w="22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13A467F5" w14:textId="77777777" w:rsidR="00901E01" w:rsidRDefault="00FD06B9">
            <w:r>
              <w:rPr>
                <w:b/>
                <w:bCs/>
                <w:color w:val="FFFFFF"/>
                <w:sz w:val="16"/>
                <w:szCs w:val="16"/>
              </w:rPr>
              <w:t>Verdict</w:t>
            </w:r>
          </w:p>
        </w:tc>
      </w:tr>
      <w:tr w:rsidR="00901E01" w14:paraId="7C8138BB" w14:textId="77777777">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7505CF5" w14:textId="77777777" w:rsidR="00901E01" w:rsidRDefault="00FD06B9">
            <w:r>
              <w:rPr>
                <w:b/>
                <w:bCs/>
                <w:sz w:val="16"/>
                <w:szCs w:val="16"/>
              </w:rPr>
              <w:t>Delete incomplete cases</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10B09BB" w14:textId="77777777" w:rsidR="00901E01" w:rsidRDefault="00FD06B9">
            <w:r>
              <w:rPr>
                <w:sz w:val="16"/>
                <w:szCs w:val="16"/>
              </w:rPr>
              <w:t>+94%</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F8125F8" w14:textId="77777777" w:rsidR="00901E01" w:rsidRDefault="00FD06B9">
            <w:r>
              <w:rPr>
                <w:sz w:val="16"/>
                <w:szCs w:val="16"/>
              </w:rPr>
              <w:t>+124%</w:t>
            </w:r>
          </w:p>
        </w:tc>
        <w:tc>
          <w:tcPr>
            <w:tcW w:w="22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89A8F89" w14:textId="77777777" w:rsidR="00901E01" w:rsidRDefault="00FD06B9">
            <w:r>
              <w:rPr>
                <w:sz w:val="16"/>
                <w:szCs w:val="16"/>
              </w:rPr>
              <w:t>Dropped whole clusters. Worst on both.</w:t>
            </w:r>
          </w:p>
        </w:tc>
      </w:tr>
      <w:tr w:rsidR="00901E01" w14:paraId="0B414C24" w14:textId="77777777">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46A6675" w14:textId="77777777" w:rsidR="00901E01" w:rsidRDefault="00FD06B9">
            <w:r>
              <w:rPr>
                <w:b/>
                <w:bCs/>
                <w:sz w:val="16"/>
                <w:szCs w:val="16"/>
              </w:rPr>
              <w:t>Impute, ignoring the nesting</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0E9482F" w14:textId="77777777" w:rsidR="00901E01" w:rsidRDefault="00FD06B9">
            <w:r>
              <w:rPr>
                <w:sz w:val="16"/>
                <w:szCs w:val="16"/>
              </w:rPr>
              <w:t>+37%</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082F6F6" w14:textId="77777777" w:rsidR="00901E01" w:rsidRDefault="00FD06B9">
            <w:r>
              <w:rPr>
                <w:sz w:val="16"/>
                <w:szCs w:val="16"/>
              </w:rPr>
              <w:t>−</w:t>
            </w:r>
            <w:r>
              <w:rPr>
                <w:sz w:val="16"/>
                <w:szCs w:val="16"/>
              </w:rPr>
              <w:t>37%</w:t>
            </w:r>
          </w:p>
        </w:tc>
        <w:tc>
          <w:tcPr>
            <w:tcW w:w="22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B490494" w14:textId="77777777" w:rsidR="00901E01" w:rsidRDefault="00FD06B9">
            <w:r>
              <w:rPr>
                <w:sz w:val="16"/>
                <w:szCs w:val="16"/>
              </w:rPr>
              <w:t>Flattened the between-cluster variance.</w:t>
            </w:r>
          </w:p>
        </w:tc>
      </w:tr>
      <w:tr w:rsidR="00901E01" w14:paraId="5DE97166" w14:textId="77777777">
        <w:tblPrEx>
          <w:tblCellMar>
            <w:top w:w="0" w:type="dxa"/>
            <w:bottom w:w="0" w:type="dxa"/>
          </w:tblCellMar>
        </w:tblPrEx>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312BCE8" w14:textId="77777777" w:rsidR="00901E01" w:rsidRDefault="00FD06B9">
            <w:r>
              <w:rPr>
                <w:b/>
                <w:bCs/>
                <w:sz w:val="16"/>
                <w:szCs w:val="16"/>
              </w:rPr>
              <w:t>Impute, respecting the nesting</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0E5FED6" w14:textId="77777777" w:rsidR="00901E01" w:rsidRDefault="00FD06B9">
            <w:r>
              <w:rPr>
                <w:sz w:val="16"/>
                <w:szCs w:val="16"/>
              </w:rPr>
              <w:t>+33%</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26E4522" w14:textId="77777777" w:rsidR="00901E01" w:rsidRDefault="00FD06B9">
            <w:r>
              <w:rPr>
                <w:sz w:val="16"/>
                <w:szCs w:val="16"/>
              </w:rPr>
              <w:t>+8%</w:t>
            </w:r>
          </w:p>
        </w:tc>
        <w:tc>
          <w:tcPr>
            <w:tcW w:w="22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B5F310D" w14:textId="77777777" w:rsidR="00901E01" w:rsidRDefault="00FD06B9">
            <w:r>
              <w:rPr>
                <w:sz w:val="16"/>
                <w:szCs w:val="16"/>
              </w:rPr>
              <w:t xml:space="preserve">Most </w:t>
            </w:r>
            <w:proofErr w:type="gramStart"/>
            <w:r>
              <w:rPr>
                <w:sz w:val="16"/>
                <w:szCs w:val="16"/>
              </w:rPr>
              <w:t>efficient, and</w:t>
            </w:r>
            <w:proofErr w:type="gramEnd"/>
            <w:r>
              <w:rPr>
                <w:sz w:val="16"/>
                <w:szCs w:val="16"/>
              </w:rPr>
              <w:t xml:space="preserve"> recovers the variance decomposition.</w:t>
            </w:r>
          </w:p>
        </w:tc>
      </w:tr>
    </w:tbl>
    <w:p w14:paraId="5FB0404D" w14:textId="77777777" w:rsidR="00901E01" w:rsidRDefault="00FD06B9">
      <w:pPr>
        <w:spacing w:after="40"/>
      </w:pPr>
      <w:r>
        <w:rPr>
          <w:b/>
          <w:bCs/>
        </w:rPr>
        <w:t>If your question is about a contextual effect, the variance decomposition IS the finding. Getting it wrong by a third is not a rounding error.</w:t>
      </w:r>
    </w:p>
    <w:p w14:paraId="079FB98B" w14:textId="77777777" w:rsidR="00901E01" w:rsidRDefault="00901E01">
      <w:pPr>
        <w:pBdr>
          <w:bottom w:val="single" w:sz="6" w:space="2" w:color="2E75B6"/>
        </w:pBdr>
        <w:spacing w:before="100" w:after="60"/>
      </w:pPr>
    </w:p>
    <w:p w14:paraId="159DCEBC" w14:textId="77777777" w:rsidR="00901E01" w:rsidRDefault="00FD06B9">
      <w:pPr>
        <w:spacing w:before="140" w:after="40"/>
      </w:pPr>
      <w:r>
        <w:rPr>
          <w:b/>
          <w:bCs/>
          <w:color w:val="1F4E79"/>
          <w:sz w:val="22"/>
          <w:szCs w:val="22"/>
        </w:rPr>
        <w:t>FAILURE MODES</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300"/>
        <w:gridCol w:w="3924"/>
      </w:tblGrid>
      <w:tr w:rsidR="00901E01" w14:paraId="53AB276F" w14:textId="77777777">
        <w:tblPrEx>
          <w:tblCellMar>
            <w:top w:w="0" w:type="dxa"/>
            <w:bottom w:w="0" w:type="dxa"/>
          </w:tblCellMar>
        </w:tblPrEx>
        <w:trPr>
          <w:tblHeader/>
        </w:trPr>
        <w:tc>
          <w:tcPr>
            <w:tcW w:w="30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6210AF7A" w14:textId="77777777" w:rsidR="00901E01" w:rsidRDefault="00FD06B9">
            <w:r>
              <w:rPr>
                <w:b/>
                <w:bCs/>
                <w:color w:val="FFFFFF"/>
                <w:sz w:val="16"/>
                <w:szCs w:val="16"/>
              </w:rPr>
              <w:t>Symptom</w:t>
            </w:r>
          </w:p>
        </w:tc>
        <w:tc>
          <w:tcPr>
            <w:tcW w:w="33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3528C977" w14:textId="77777777" w:rsidR="00901E01" w:rsidRDefault="00FD06B9">
            <w:r>
              <w:rPr>
                <w:b/>
                <w:bCs/>
                <w:color w:val="FFFFFF"/>
                <w:sz w:val="16"/>
                <w:szCs w:val="16"/>
              </w:rPr>
              <w:t>Likely cause</w:t>
            </w:r>
          </w:p>
        </w:tc>
        <w:tc>
          <w:tcPr>
            <w:tcW w:w="39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78C5B484" w14:textId="77777777" w:rsidR="00901E01" w:rsidRDefault="00FD06B9">
            <w:r>
              <w:rPr>
                <w:b/>
                <w:bCs/>
                <w:color w:val="FFFFFF"/>
                <w:sz w:val="16"/>
                <w:szCs w:val="16"/>
              </w:rPr>
              <w:t>Fix</w:t>
            </w:r>
          </w:p>
        </w:tc>
      </w:tr>
      <w:tr w:rsidR="00901E01" w14:paraId="0542733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814B459" w14:textId="77777777" w:rsidR="00901E01" w:rsidRDefault="00FD06B9">
            <w:r>
              <w:rPr>
                <w:b/>
                <w:bCs/>
                <w:sz w:val="16"/>
                <w:szCs w:val="16"/>
              </w:rPr>
              <w:t>Will not converge</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D57B12A" w14:textId="77777777" w:rsidR="00901E01" w:rsidRDefault="00FD06B9">
            <w:r>
              <w:rPr>
                <w:sz w:val="16"/>
                <w:szCs w:val="16"/>
              </w:rPr>
              <w:t>Too many auxiliaries, or near-duplicates among them</w:t>
            </w:r>
          </w:p>
        </w:tc>
        <w:tc>
          <w:tcPr>
            <w:tcW w:w="3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8349B9C" w14:textId="77777777" w:rsidR="00901E01" w:rsidRDefault="00FD06B9">
            <w:r>
              <w:rPr>
                <w:sz w:val="16"/>
                <w:szCs w:val="16"/>
              </w:rPr>
              <w:t>Trim to roughly 15–25; drop collinear repeats (r &gt; .80)</w:t>
            </w:r>
          </w:p>
        </w:tc>
      </w:tr>
      <w:tr w:rsidR="00901E01" w14:paraId="339F93B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1499ECD" w14:textId="77777777" w:rsidR="00901E01" w:rsidRDefault="00FD06B9">
            <w:r>
              <w:rPr>
                <w:b/>
                <w:bCs/>
                <w:sz w:val="16"/>
                <w:szCs w:val="16"/>
              </w:rPr>
              <w:t>“Perfect prediction” warnings</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05DF84F" w14:textId="77777777" w:rsidR="00901E01" w:rsidRDefault="00FD06B9">
            <w:r>
              <w:rPr>
                <w:sz w:val="16"/>
                <w:szCs w:val="16"/>
              </w:rPr>
              <w:t>Sparse cells in a categorical variable</w:t>
            </w:r>
          </w:p>
        </w:tc>
        <w:tc>
          <w:tcPr>
            <w:tcW w:w="3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00BE6BD" w14:textId="77777777" w:rsidR="00901E01" w:rsidRDefault="00FD06B9">
            <w:r>
              <w:rPr>
                <w:sz w:val="16"/>
                <w:szCs w:val="16"/>
              </w:rPr>
              <w:t xml:space="preserve">Collapse categories; check </w:t>
            </w:r>
            <w:proofErr w:type="spellStart"/>
            <w:r>
              <w:rPr>
                <w:sz w:val="16"/>
                <w:szCs w:val="16"/>
              </w:rPr>
              <w:t>imp$loggedEvents</w:t>
            </w:r>
            <w:proofErr w:type="spellEnd"/>
          </w:p>
        </w:tc>
      </w:tr>
      <w:tr w:rsidR="00901E01" w14:paraId="3051480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BF1952B" w14:textId="77777777" w:rsidR="00901E01" w:rsidRDefault="00FD06B9">
            <w:r>
              <w:rPr>
                <w:b/>
                <w:bCs/>
                <w:sz w:val="16"/>
                <w:szCs w:val="16"/>
              </w:rPr>
              <w:t>Imputed values out of range</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DF43803" w14:textId="77777777" w:rsidR="00901E01" w:rsidRDefault="00FD06B9">
            <w:r>
              <w:rPr>
                <w:sz w:val="16"/>
                <w:szCs w:val="16"/>
              </w:rPr>
              <w:t>norm used on a bounded variable</w:t>
            </w:r>
          </w:p>
        </w:tc>
        <w:tc>
          <w:tcPr>
            <w:tcW w:w="3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D159712" w14:textId="77777777" w:rsidR="00901E01" w:rsidRDefault="00FD06B9">
            <w:r>
              <w:rPr>
                <w:sz w:val="16"/>
                <w:szCs w:val="16"/>
              </w:rPr>
              <w:t xml:space="preserve">Switch to </w:t>
            </w:r>
            <w:proofErr w:type="spellStart"/>
            <w:r>
              <w:rPr>
                <w:sz w:val="16"/>
                <w:szCs w:val="16"/>
              </w:rPr>
              <w:t>pmm</w:t>
            </w:r>
            <w:proofErr w:type="spellEnd"/>
          </w:p>
        </w:tc>
      </w:tr>
      <w:tr w:rsidR="00901E01" w14:paraId="356213A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9463BF8" w14:textId="77777777" w:rsidR="00901E01" w:rsidRDefault="00FD06B9">
            <w:r>
              <w:rPr>
                <w:b/>
                <w:bCs/>
                <w:sz w:val="16"/>
                <w:szCs w:val="16"/>
              </w:rPr>
              <w:t>“</w:t>
            </w:r>
            <w:proofErr w:type="gramStart"/>
            <w:r>
              <w:rPr>
                <w:b/>
                <w:bCs/>
                <w:sz w:val="16"/>
                <w:szCs w:val="16"/>
              </w:rPr>
              <w:t>boundary</w:t>
            </w:r>
            <w:proofErr w:type="gramEnd"/>
            <w:r>
              <w:rPr>
                <w:b/>
                <w:bCs/>
                <w:sz w:val="16"/>
                <w:szCs w:val="16"/>
              </w:rPr>
              <w:t xml:space="preserve"> (singular) fit” on every iteration</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6776EBC" w14:textId="77777777" w:rsidR="00901E01" w:rsidRDefault="00FD06B9">
            <w:r>
              <w:rPr>
                <w:sz w:val="16"/>
                <w:szCs w:val="16"/>
              </w:rPr>
              <w:t>You asked for a random intercept where the cluster variance is genuinely zero</w:t>
            </w:r>
          </w:p>
        </w:tc>
        <w:tc>
          <w:tcPr>
            <w:tcW w:w="3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EE013BD" w14:textId="77777777" w:rsidR="00901E01" w:rsidRDefault="00FD06B9">
            <w:r>
              <w:rPr>
                <w:sz w:val="16"/>
                <w:szCs w:val="16"/>
              </w:rPr>
              <w:t xml:space="preserve">A WARNING, not an error — but you are paying ~7× runtime for a parameter that is zero. Check with </w:t>
            </w:r>
            <w:proofErr w:type="spellStart"/>
            <w:proofErr w:type="gramStart"/>
            <w:r>
              <w:rPr>
                <w:sz w:val="16"/>
                <w:szCs w:val="16"/>
              </w:rPr>
              <w:t>glmer</w:t>
            </w:r>
            <w:proofErr w:type="spellEnd"/>
            <w:r>
              <w:rPr>
                <w:sz w:val="16"/>
                <w:szCs w:val="16"/>
              </w:rPr>
              <w:t>(</w:t>
            </w:r>
            <w:proofErr w:type="gramEnd"/>
            <w:r>
              <w:rPr>
                <w:sz w:val="16"/>
                <w:szCs w:val="16"/>
              </w:rPr>
              <w:t>x ~ z + (1|cluster)); if the variance is ~0, use the single-level method.</w:t>
            </w:r>
          </w:p>
        </w:tc>
      </w:tr>
      <w:tr w:rsidR="00901E01" w14:paraId="688068E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E98A6EB" w14:textId="77777777" w:rsidR="00901E01" w:rsidRDefault="00FD06B9">
            <w:r>
              <w:rPr>
                <w:b/>
                <w:bCs/>
                <w:sz w:val="16"/>
                <w:szCs w:val="16"/>
              </w:rPr>
              <w:t>ICC wrong after MI</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1483029" w14:textId="77777777" w:rsidR="00901E01" w:rsidRDefault="00FD06B9">
            <w:r>
              <w:rPr>
                <w:sz w:val="16"/>
                <w:szCs w:val="16"/>
              </w:rPr>
              <w:t>Single-level imputation, multilevel analysis</w:t>
            </w:r>
          </w:p>
        </w:tc>
        <w:tc>
          <w:tcPr>
            <w:tcW w:w="3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96C3D82" w14:textId="77777777" w:rsidR="00901E01" w:rsidRDefault="00FD06B9">
            <w:r>
              <w:rPr>
                <w:sz w:val="16"/>
                <w:szCs w:val="16"/>
              </w:rPr>
              <w:t>Use the 2l.* methods</w:t>
            </w:r>
          </w:p>
        </w:tc>
      </w:tr>
      <w:tr w:rsidR="00901E01" w14:paraId="3966D38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1468852" w14:textId="77777777" w:rsidR="00901E01" w:rsidRDefault="00FD06B9">
            <w:r>
              <w:rPr>
                <w:b/>
                <w:bCs/>
                <w:sz w:val="16"/>
                <w:szCs w:val="16"/>
              </w:rPr>
              <w:t>SE smaller than you expected</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9E8700E" w14:textId="77777777" w:rsidR="00901E01" w:rsidRDefault="00FD06B9">
            <w:r>
              <w:rPr>
                <w:sz w:val="16"/>
                <w:szCs w:val="16"/>
              </w:rPr>
              <w:t>Single-level imputation smoothing away between-cluster variance</w:t>
            </w:r>
          </w:p>
        </w:tc>
        <w:tc>
          <w:tcPr>
            <w:tcW w:w="3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51FA0C0" w14:textId="77777777" w:rsidR="00901E01" w:rsidRDefault="00FD06B9">
            <w:r>
              <w:rPr>
                <w:sz w:val="16"/>
                <w:szCs w:val="16"/>
              </w:rPr>
              <w:t>Same fix — and take it seriously, this is anticonservative</w:t>
            </w:r>
          </w:p>
        </w:tc>
      </w:tr>
      <w:tr w:rsidR="00901E01" w14:paraId="1DCC422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8CD7321" w14:textId="77777777" w:rsidR="00901E01" w:rsidRDefault="00FD06B9">
            <w:proofErr w:type="gramStart"/>
            <w:r>
              <w:rPr>
                <w:b/>
                <w:bCs/>
                <w:sz w:val="16"/>
                <w:szCs w:val="16"/>
              </w:rPr>
              <w:t>Level-2</w:t>
            </w:r>
            <w:proofErr w:type="gramEnd"/>
            <w:r>
              <w:rPr>
                <w:b/>
                <w:bCs/>
                <w:sz w:val="16"/>
                <w:szCs w:val="16"/>
              </w:rPr>
              <w:t xml:space="preserve"> effect attenuated</w:t>
            </w:r>
          </w:p>
        </w:tc>
        <w:tc>
          <w:tcPr>
            <w:tcW w:w="33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CC67C59" w14:textId="77777777" w:rsidR="00901E01" w:rsidRDefault="00FD06B9">
            <w:r>
              <w:rPr>
                <w:sz w:val="16"/>
                <w:szCs w:val="16"/>
              </w:rPr>
              <w:t>You aggregated the observed cases</w:t>
            </w:r>
          </w:p>
        </w:tc>
        <w:tc>
          <w:tcPr>
            <w:tcW w:w="39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59D477D" w14:textId="77777777" w:rsidR="00901E01" w:rsidRDefault="00FD06B9">
            <w:r>
              <w:rPr>
                <w:sz w:val="16"/>
                <w:szCs w:val="16"/>
              </w:rPr>
              <w:t>Impute first, then aggregate</w:t>
            </w:r>
          </w:p>
        </w:tc>
      </w:tr>
    </w:tbl>
    <w:p w14:paraId="4011BCE9" w14:textId="77777777" w:rsidR="00901E01" w:rsidRDefault="00901E01">
      <w:pPr>
        <w:pBdr>
          <w:bottom w:val="single" w:sz="6" w:space="2" w:color="2E75B6"/>
        </w:pBdr>
        <w:spacing w:before="100" w:after="60"/>
      </w:pPr>
    </w:p>
    <w:p w14:paraId="03891715" w14:textId="77777777" w:rsidR="00901E01" w:rsidRDefault="00FD06B9">
      <w:pPr>
        <w:spacing w:before="140" w:after="40"/>
      </w:pPr>
      <w:r>
        <w:rPr>
          <w:b/>
          <w:bCs/>
          <w:color w:val="1F4E79"/>
          <w:sz w:val="22"/>
          <w:szCs w:val="22"/>
        </w:rPr>
        <w:t>DO NOT</w:t>
      </w:r>
    </w:p>
    <w:p w14:paraId="3D472B57" w14:textId="77777777" w:rsidR="00901E01" w:rsidRDefault="00FD06B9">
      <w:pPr>
        <w:spacing w:before="40"/>
      </w:pPr>
      <w:r>
        <w:rPr>
          <w:b/>
          <w:bCs/>
        </w:rPr>
        <w:t>Do not use a test of MCAR to decide whether to impute</w:t>
      </w:r>
    </w:p>
    <w:p w14:paraId="6E56709C" w14:textId="77777777" w:rsidR="00901E01" w:rsidRDefault="00FD06B9">
      <w:pPr>
        <w:spacing w:after="60"/>
        <w:ind w:left="200"/>
      </w:pPr>
      <w:r>
        <w:t xml:space="preserve">Failing to reject is not evidence in </w:t>
      </w:r>
      <w:proofErr w:type="spellStart"/>
      <w:r>
        <w:t>favour</w:t>
      </w:r>
      <w:proofErr w:type="spellEnd"/>
      <w:r>
        <w:t xml:space="preserve"> — often it is just low power. MI is appropriate under MCAR anyway. And the test says nothing about MAR versus MNAR, which is the distinction that matters. No test result licenses deletion.</w:t>
      </w:r>
    </w:p>
    <w:p w14:paraId="052AFFDF" w14:textId="77777777" w:rsidR="00901E01" w:rsidRDefault="00FD06B9">
      <w:pPr>
        <w:spacing w:before="40"/>
      </w:pPr>
      <w:r>
        <w:rPr>
          <w:b/>
          <w:bCs/>
        </w:rPr>
        <w:t>Do not average test statistics</w:t>
      </w:r>
    </w:p>
    <w:p w14:paraId="5DA6B067" w14:textId="77777777" w:rsidR="00901E01" w:rsidRDefault="00FD06B9">
      <w:pPr>
        <w:spacing w:after="60"/>
        <w:ind w:left="200"/>
      </w:pPr>
      <w:r>
        <w:t>Pool the estimates and their variances. Use Wald or likelihood-ratio procedures for multi-parameter tests.</w:t>
      </w:r>
    </w:p>
    <w:p w14:paraId="57A83CCF" w14:textId="77777777" w:rsidR="00901E01" w:rsidRDefault="00FD06B9">
      <w:pPr>
        <w:spacing w:before="40"/>
      </w:pPr>
      <w:r>
        <w:rPr>
          <w:b/>
          <w:bCs/>
        </w:rPr>
        <w:t>Do not drop the outcome from the imputation model</w:t>
      </w:r>
    </w:p>
    <w:p w14:paraId="6C31C09D" w14:textId="77777777" w:rsidR="00901E01" w:rsidRDefault="00FD06B9">
      <w:pPr>
        <w:spacing w:after="60"/>
        <w:ind w:left="200"/>
      </w:pPr>
      <w:r>
        <w:t>Include it. Whether to ANALYSE imputed outcomes is a separate question.</w:t>
      </w:r>
    </w:p>
    <w:p w14:paraId="4BB74B0F" w14:textId="121D1650" w:rsidR="00901E01" w:rsidRDefault="00FD06B9">
      <w:pPr>
        <w:spacing w:before="40"/>
      </w:pPr>
      <w:r>
        <w:rPr>
          <w:b/>
          <w:bCs/>
        </w:rPr>
        <w:t xml:space="preserve">Do not impute </w:t>
      </w:r>
      <w:r w:rsidR="0052728A">
        <w:rPr>
          <w:b/>
          <w:bCs/>
        </w:rPr>
        <w:t>variables</w:t>
      </w:r>
      <w:r>
        <w:rPr>
          <w:b/>
          <w:bCs/>
        </w:rPr>
        <w:t xml:space="preserve"> without </w:t>
      </w:r>
      <w:r w:rsidR="0052728A">
        <w:rPr>
          <w:b/>
          <w:bCs/>
        </w:rPr>
        <w:t xml:space="preserve">critical </w:t>
      </w:r>
      <w:r>
        <w:rPr>
          <w:b/>
          <w:bCs/>
        </w:rPr>
        <w:t>thinking</w:t>
      </w:r>
    </w:p>
    <w:p w14:paraId="51C75A63" w14:textId="77777777" w:rsidR="00901E01" w:rsidRDefault="00FD06B9">
      <w:pPr>
        <w:spacing w:after="60"/>
        <w:ind w:left="200"/>
      </w:pPr>
      <w:r>
        <w:t>A blank on a binary gender item may be an answer, not a gap. Weigh the ethics against the bias (Brown et al., 2021).</w:t>
      </w:r>
    </w:p>
    <w:p w14:paraId="67E35CEE" w14:textId="77777777" w:rsidR="00901E01" w:rsidRDefault="00FD06B9">
      <w:pPr>
        <w:spacing w:before="40"/>
      </w:pPr>
      <w:r>
        <w:rPr>
          <w:b/>
          <w:bCs/>
        </w:rPr>
        <w:t>Do not report “multiple imputation was used” and stop</w:t>
      </w:r>
    </w:p>
    <w:p w14:paraId="187115EB" w14:textId="77777777" w:rsidR="00901E01" w:rsidRDefault="00FD06B9">
      <w:pPr>
        <w:spacing w:after="60"/>
        <w:ind w:left="200"/>
      </w:pPr>
      <w:r>
        <w:t>That is not a missing-data section. See below.</w:t>
      </w:r>
    </w:p>
    <w:p w14:paraId="45628AB9" w14:textId="77777777" w:rsidR="00901E01" w:rsidRDefault="00901E01">
      <w:pPr>
        <w:pBdr>
          <w:bottom w:val="single" w:sz="6" w:space="2" w:color="2E75B6"/>
        </w:pBdr>
        <w:spacing w:before="100" w:after="60"/>
      </w:pPr>
    </w:p>
    <w:p w14:paraId="7070B771" w14:textId="77777777" w:rsidR="00901E01" w:rsidRDefault="00FD06B9">
      <w:pPr>
        <w:spacing w:before="140" w:after="40"/>
      </w:pPr>
      <w:r>
        <w:rPr>
          <w:b/>
          <w:bCs/>
          <w:color w:val="1F4E79"/>
          <w:sz w:val="22"/>
          <w:szCs w:val="22"/>
        </w:rPr>
        <w:t>REPORTING CHECKLIST</w:t>
      </w:r>
    </w:p>
    <w:p w14:paraId="2F3A5AE5" w14:textId="77777777" w:rsidR="00901E01" w:rsidRDefault="00FD06B9">
      <w:pPr>
        <w:spacing w:after="40"/>
      </w:pPr>
      <w:r>
        <w:t>Adapted from Woods et al. (2023), Box 2.</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9624"/>
      </w:tblGrid>
      <w:tr w:rsidR="00901E01" w14:paraId="3D57B13C"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CBDCBF2"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845EB10" w14:textId="77777777" w:rsidR="00901E01" w:rsidRDefault="00FD06B9">
            <w:r>
              <w:rPr>
                <w:sz w:val="16"/>
                <w:szCs w:val="16"/>
              </w:rPr>
              <w:t>Per cent missing by variable AND by case, plus the n available under deletion</w:t>
            </w:r>
          </w:p>
        </w:tc>
      </w:tr>
      <w:tr w:rsidR="00901E01" w14:paraId="46687F26"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8371E44"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590FDE2" w14:textId="77777777" w:rsidR="00901E01" w:rsidRDefault="00FD06B9">
            <w:r>
              <w:rPr>
                <w:sz w:val="16"/>
                <w:szCs w:val="16"/>
              </w:rPr>
              <w:t>Which mechanism you assumed, and the argument for it</w:t>
            </w:r>
          </w:p>
        </w:tc>
      </w:tr>
      <w:tr w:rsidR="00901E01" w14:paraId="17265CDD"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1E2A98D"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F8F4A68" w14:textId="77777777" w:rsidR="00901E01" w:rsidRDefault="00FD06B9">
            <w:r>
              <w:rPr>
                <w:sz w:val="16"/>
                <w:szCs w:val="16"/>
              </w:rPr>
              <w:t>Which auxiliary variables, and why they qualify</w:t>
            </w:r>
          </w:p>
        </w:tc>
      </w:tr>
      <w:tr w:rsidR="00901E01" w14:paraId="62750A1E"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5C53F09"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B101150" w14:textId="77777777" w:rsidR="00901E01" w:rsidRDefault="00FD06B9">
            <w:r>
              <w:rPr>
                <w:sz w:val="16"/>
                <w:szCs w:val="16"/>
              </w:rPr>
              <w:t>Algorithm and software versions</w:t>
            </w:r>
          </w:p>
        </w:tc>
      </w:tr>
      <w:tr w:rsidR="00901E01" w14:paraId="27329BBA"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F121C02"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4C93CEA" w14:textId="77777777" w:rsidR="00901E01" w:rsidRDefault="00FD06B9">
            <w:r>
              <w:rPr>
                <w:sz w:val="16"/>
                <w:szCs w:val="16"/>
              </w:rPr>
              <w:t>m, and how you arrived at it (FMI and the rule, not a habit)</w:t>
            </w:r>
          </w:p>
        </w:tc>
      </w:tr>
      <w:tr w:rsidR="00901E01" w14:paraId="6FF5EC6F"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B8CE352"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6F995D5" w14:textId="77777777" w:rsidR="00901E01" w:rsidRDefault="00FD06B9">
            <w:r>
              <w:rPr>
                <w:sz w:val="16"/>
                <w:szCs w:val="16"/>
              </w:rPr>
              <w:t xml:space="preserve">Iterations, and the evidence they </w:t>
            </w:r>
            <w:proofErr w:type="gramStart"/>
            <w:r>
              <w:rPr>
                <w:sz w:val="16"/>
                <w:szCs w:val="16"/>
              </w:rPr>
              <w:t>settled</w:t>
            </w:r>
            <w:proofErr w:type="gramEnd"/>
            <w:r>
              <w:rPr>
                <w:sz w:val="16"/>
                <w:szCs w:val="16"/>
              </w:rPr>
              <w:t xml:space="preserve"> (trace plots, R-hat)</w:t>
            </w:r>
          </w:p>
        </w:tc>
      </w:tr>
      <w:tr w:rsidR="00901E01" w14:paraId="13BF5B66"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87C5948"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579FBD7" w14:textId="77777777" w:rsidR="00901E01" w:rsidRDefault="00FD06B9">
            <w:r>
              <w:rPr>
                <w:sz w:val="16"/>
                <w:szCs w:val="16"/>
              </w:rPr>
              <w:t>Anything you changed to reach convergence</w:t>
            </w:r>
          </w:p>
        </w:tc>
      </w:tr>
      <w:tr w:rsidR="00901E01" w14:paraId="0F5727E8"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F2207EF"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7973849" w14:textId="77777777" w:rsidR="00901E01" w:rsidRDefault="00FD06B9">
            <w:r>
              <w:rPr>
                <w:sz w:val="16"/>
                <w:szCs w:val="16"/>
              </w:rPr>
              <w:t>Descriptive statistics before and after imputation</w:t>
            </w:r>
          </w:p>
        </w:tc>
      </w:tr>
      <w:tr w:rsidR="00901E01" w14:paraId="4B9BF667"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DA2AB87"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49B0F05" w14:textId="77777777" w:rsidR="00901E01" w:rsidRDefault="00FD06B9">
            <w:r>
              <w:rPr>
                <w:sz w:val="16"/>
                <w:szCs w:val="16"/>
              </w:rPr>
              <w:t>Deletion results alongside imputation results</w:t>
            </w:r>
          </w:p>
        </w:tc>
      </w:tr>
      <w:tr w:rsidR="00901E01" w14:paraId="350BAEA9" w14:textId="77777777">
        <w:tblPrEx>
          <w:tblCellMar>
            <w:top w:w="0" w:type="dxa"/>
            <w:bottom w:w="0" w:type="dxa"/>
          </w:tblCellMar>
        </w:tblPrEx>
        <w:tc>
          <w:tcPr>
            <w:tcW w:w="6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948A11D" w14:textId="77777777" w:rsidR="00901E01" w:rsidRDefault="00FD06B9">
            <w:r>
              <w:rPr>
                <w:b/>
                <w:bCs/>
                <w:sz w:val="16"/>
                <w:szCs w:val="16"/>
              </w:rPr>
              <w:t>☐</w:t>
            </w:r>
          </w:p>
        </w:tc>
        <w:tc>
          <w:tcPr>
            <w:tcW w:w="96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3259AB41" w14:textId="77777777" w:rsidR="00901E01" w:rsidRDefault="00FD06B9">
            <w:r>
              <w:rPr>
                <w:sz w:val="16"/>
                <w:szCs w:val="16"/>
              </w:rPr>
              <w:t>Seed, code, and where possible the data</w:t>
            </w:r>
          </w:p>
        </w:tc>
      </w:tr>
    </w:tbl>
    <w:p w14:paraId="1C385F44" w14:textId="77777777" w:rsidR="00901E01" w:rsidRDefault="00901E01">
      <w:pPr>
        <w:pBdr>
          <w:bottom w:val="single" w:sz="6" w:space="2" w:color="2E75B6"/>
        </w:pBdr>
        <w:spacing w:before="100" w:after="60"/>
      </w:pPr>
    </w:p>
    <w:p w14:paraId="39AB6D53" w14:textId="77777777" w:rsidR="00901E01" w:rsidRDefault="00FD06B9">
      <w:pPr>
        <w:spacing w:before="140" w:after="40"/>
      </w:pPr>
      <w:r>
        <w:rPr>
          <w:b/>
          <w:bCs/>
          <w:color w:val="1F4E79"/>
          <w:sz w:val="22"/>
          <w:szCs w:val="22"/>
        </w:rPr>
        <w:t>NOT COVERED TODAY — BUT YOU WILL NEED THESE</w:t>
      </w:r>
    </w:p>
    <w:tbl>
      <w:tblPr>
        <w:tblW w:w="10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824"/>
      </w:tblGrid>
      <w:tr w:rsidR="00901E01" w14:paraId="207DE021" w14:textId="77777777">
        <w:tblPrEx>
          <w:tblCellMar>
            <w:top w:w="0" w:type="dxa"/>
            <w:bottom w:w="0" w:type="dxa"/>
          </w:tblCellMar>
        </w:tblPrEx>
        <w:trPr>
          <w:tblHeader/>
        </w:trPr>
        <w:tc>
          <w:tcPr>
            <w:tcW w:w="3400"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008DD6C8" w14:textId="77777777" w:rsidR="00901E01" w:rsidRDefault="00FD06B9">
            <w:r>
              <w:rPr>
                <w:b/>
                <w:bCs/>
                <w:color w:val="FFFFFF"/>
                <w:sz w:val="16"/>
                <w:szCs w:val="16"/>
              </w:rPr>
              <w:lastRenderedPageBreak/>
              <w:t>Topic</w:t>
            </w:r>
          </w:p>
        </w:tc>
        <w:tc>
          <w:tcPr>
            <w:tcW w:w="6824" w:type="dxa"/>
            <w:tcBorders>
              <w:top w:val="single" w:sz="1" w:space="0" w:color="CCCCCC"/>
              <w:left w:val="single" w:sz="1" w:space="0" w:color="CCCCCC"/>
              <w:bottom w:val="single" w:sz="1" w:space="0" w:color="CCCCCC"/>
              <w:right w:val="single" w:sz="1" w:space="0" w:color="CCCCCC"/>
            </w:tcBorders>
            <w:shd w:val="clear" w:color="auto" w:fill="1F4E79"/>
            <w:tcMar>
              <w:top w:w="30" w:type="dxa"/>
              <w:left w:w="80" w:type="dxa"/>
              <w:bottom w:w="30" w:type="dxa"/>
              <w:right w:w="80" w:type="dxa"/>
            </w:tcMar>
          </w:tcPr>
          <w:p w14:paraId="5C757106" w14:textId="77777777" w:rsidR="00901E01" w:rsidRDefault="00FD06B9">
            <w:r>
              <w:rPr>
                <w:b/>
                <w:bCs/>
                <w:color w:val="FFFFFF"/>
                <w:sz w:val="16"/>
                <w:szCs w:val="16"/>
              </w:rPr>
              <w:t>Where to start</w:t>
            </w:r>
          </w:p>
        </w:tc>
      </w:tr>
      <w:tr w:rsidR="00901E01" w14:paraId="290651AD"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80C14FA" w14:textId="3D4A27E5" w:rsidR="00901E01" w:rsidRDefault="0052728A">
            <w:r>
              <w:rPr>
                <w:b/>
                <w:bCs/>
                <w:sz w:val="16"/>
                <w:szCs w:val="16"/>
              </w:rPr>
              <w:t>Centering</w:t>
            </w:r>
            <w:r w:rsidR="00FD06B9">
              <w:rPr>
                <w:b/>
                <w:bCs/>
                <w:sz w:val="16"/>
                <w:szCs w:val="16"/>
              </w:rPr>
              <w:t xml:space="preserve"> (group-mean vs grand-mean)</w:t>
            </w:r>
          </w:p>
        </w:tc>
        <w:tc>
          <w:tcPr>
            <w:tcW w:w="6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28D7D22" w14:textId="77777777" w:rsidR="00901E01" w:rsidRDefault="00FD06B9">
            <w:r>
              <w:rPr>
                <w:sz w:val="16"/>
                <w:szCs w:val="16"/>
              </w:rPr>
              <w:t xml:space="preserve">Enders &amp; </w:t>
            </w:r>
            <w:proofErr w:type="spellStart"/>
            <w:r>
              <w:rPr>
                <w:sz w:val="16"/>
                <w:szCs w:val="16"/>
              </w:rPr>
              <w:t>Tofighi</w:t>
            </w:r>
            <w:proofErr w:type="spellEnd"/>
            <w:r>
              <w:rPr>
                <w:sz w:val="16"/>
                <w:szCs w:val="16"/>
              </w:rPr>
              <w:t xml:space="preserve"> (2007), Psychological Methods</w:t>
            </w:r>
          </w:p>
        </w:tc>
      </w:tr>
      <w:tr w:rsidR="00901E01" w14:paraId="6D1281F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27828E5" w14:textId="77777777" w:rsidR="00901E01" w:rsidRDefault="00FD06B9">
            <w:r>
              <w:rPr>
                <w:b/>
                <w:bCs/>
                <w:sz w:val="16"/>
                <w:szCs w:val="16"/>
              </w:rPr>
              <w:t>Survey weights (YRBS, NSCH, ECLS-K)</w:t>
            </w:r>
          </w:p>
        </w:tc>
        <w:tc>
          <w:tcPr>
            <w:tcW w:w="6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06C5CB3C" w14:textId="77777777" w:rsidR="00901E01" w:rsidRDefault="00FD06B9">
            <w:r>
              <w:rPr>
                <w:sz w:val="16"/>
                <w:szCs w:val="16"/>
              </w:rPr>
              <w:t>Use the same weight in imputation and analysis, or they are not congenial. Woods et al. (2023), §5.4</w:t>
            </w:r>
          </w:p>
        </w:tc>
      </w:tr>
      <w:tr w:rsidR="00901E01" w14:paraId="3B51CCA3"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7A106094" w14:textId="77777777" w:rsidR="00901E01" w:rsidRDefault="00FD06B9">
            <w:r>
              <w:rPr>
                <w:b/>
                <w:bCs/>
                <w:sz w:val="16"/>
                <w:szCs w:val="16"/>
              </w:rPr>
              <w:t>FIML as an alternative to MI</w:t>
            </w:r>
          </w:p>
        </w:tc>
        <w:tc>
          <w:tcPr>
            <w:tcW w:w="6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156002E" w14:textId="77777777" w:rsidR="00901E01" w:rsidRDefault="00FD06B9">
            <w:r>
              <w:rPr>
                <w:sz w:val="16"/>
                <w:szCs w:val="16"/>
              </w:rPr>
              <w:t>Enders, Applied Missing Data Analysis (2nd ed.)</w:t>
            </w:r>
          </w:p>
        </w:tc>
      </w:tr>
      <w:tr w:rsidR="00901E01" w14:paraId="71E60279"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C246095" w14:textId="77777777" w:rsidR="00901E01" w:rsidRDefault="00FD06B9">
            <w:r>
              <w:rPr>
                <w:b/>
                <w:bCs/>
                <w:sz w:val="16"/>
                <w:szCs w:val="16"/>
              </w:rPr>
              <w:t>MNAR modelling</w:t>
            </w:r>
          </w:p>
        </w:tc>
        <w:tc>
          <w:tcPr>
            <w:tcW w:w="6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2A9A0607" w14:textId="77777777" w:rsidR="00901E01" w:rsidRDefault="00FD06B9">
            <w:r>
              <w:rPr>
                <w:sz w:val="16"/>
                <w:szCs w:val="16"/>
              </w:rPr>
              <w:t>Selection and pattern-mixture models. Delta adjustment via the post argument in mice is the practical first step — shift the imputed values and report the shift at which your conclusion flips.</w:t>
            </w:r>
          </w:p>
        </w:tc>
      </w:tr>
      <w:tr w:rsidR="00901E01" w14:paraId="202230ED"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1FF9C42F" w14:textId="77777777" w:rsidR="00901E01" w:rsidRDefault="00FD06B9">
            <w:r>
              <w:rPr>
                <w:b/>
                <w:bCs/>
                <w:sz w:val="16"/>
                <w:szCs w:val="16"/>
              </w:rPr>
              <w:t>Planned missing designs</w:t>
            </w:r>
          </w:p>
        </w:tc>
        <w:tc>
          <w:tcPr>
            <w:tcW w:w="6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BE80C06" w14:textId="77777777" w:rsidR="00901E01" w:rsidRDefault="00FD06B9">
            <w:r>
              <w:rPr>
                <w:sz w:val="16"/>
                <w:szCs w:val="16"/>
              </w:rPr>
              <w:t xml:space="preserve">Graham et al. (2006); </w:t>
            </w:r>
            <w:proofErr w:type="spellStart"/>
            <w:r>
              <w:rPr>
                <w:sz w:val="16"/>
                <w:szCs w:val="16"/>
              </w:rPr>
              <w:t>Rhemtulla</w:t>
            </w:r>
            <w:proofErr w:type="spellEnd"/>
            <w:r>
              <w:rPr>
                <w:sz w:val="16"/>
                <w:szCs w:val="16"/>
              </w:rPr>
              <w:t xml:space="preserve"> &amp; Hancock (2016)</w:t>
            </w:r>
          </w:p>
        </w:tc>
      </w:tr>
      <w:tr w:rsidR="00901E01" w14:paraId="0906184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5ABBB968" w14:textId="77777777" w:rsidR="00901E01" w:rsidRDefault="00FD06B9">
            <w:r>
              <w:rPr>
                <w:b/>
                <w:bCs/>
                <w:sz w:val="16"/>
                <w:szCs w:val="16"/>
              </w:rPr>
              <w:t>Longitudinal / wide vs long</w:t>
            </w:r>
          </w:p>
        </w:tc>
        <w:tc>
          <w:tcPr>
            <w:tcW w:w="6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EC4A54B" w14:textId="77777777" w:rsidR="00901E01" w:rsidRDefault="00FD06B9">
            <w:r>
              <w:rPr>
                <w:sz w:val="16"/>
                <w:szCs w:val="16"/>
              </w:rPr>
              <w:t>Take-home exercise; Grund et al. (2018)</w:t>
            </w:r>
          </w:p>
        </w:tc>
      </w:tr>
      <w:tr w:rsidR="00901E01" w14:paraId="2268A9B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49DDE9CE" w14:textId="77777777" w:rsidR="00901E01" w:rsidRDefault="00FD06B9">
            <w:r>
              <w:rPr>
                <w:b/>
                <w:bCs/>
                <w:sz w:val="16"/>
                <w:szCs w:val="16"/>
              </w:rPr>
              <w:t>Three levels, random slopes, interactions</w:t>
            </w:r>
          </w:p>
        </w:tc>
        <w:tc>
          <w:tcPr>
            <w:tcW w:w="6824" w:type="dxa"/>
            <w:tcBorders>
              <w:top w:val="single" w:sz="1" w:space="0" w:color="CCCCCC"/>
              <w:left w:val="single" w:sz="1" w:space="0" w:color="CCCCCC"/>
              <w:bottom w:val="single" w:sz="1" w:space="0" w:color="CCCCCC"/>
              <w:right w:val="single" w:sz="1" w:space="0" w:color="CCCCCC"/>
            </w:tcBorders>
            <w:shd w:val="clear" w:color="auto" w:fill="F5F5F5"/>
            <w:tcMar>
              <w:top w:w="30" w:type="dxa"/>
              <w:left w:w="80" w:type="dxa"/>
              <w:bottom w:w="30" w:type="dxa"/>
              <w:right w:w="80" w:type="dxa"/>
            </w:tcMar>
          </w:tcPr>
          <w:p w14:paraId="615F5C66" w14:textId="77777777" w:rsidR="00901E01" w:rsidRDefault="00FD06B9">
            <w:proofErr w:type="spellStart"/>
            <w:r>
              <w:rPr>
                <w:sz w:val="16"/>
                <w:szCs w:val="16"/>
              </w:rPr>
              <w:t>mitml</w:t>
            </w:r>
            <w:proofErr w:type="spellEnd"/>
            <w:r>
              <w:rPr>
                <w:sz w:val="16"/>
                <w:szCs w:val="16"/>
              </w:rPr>
              <w:t xml:space="preserve"> with pan/</w:t>
            </w:r>
            <w:proofErr w:type="spellStart"/>
            <w:r>
              <w:rPr>
                <w:sz w:val="16"/>
                <w:szCs w:val="16"/>
              </w:rPr>
              <w:t>jomo</w:t>
            </w:r>
            <w:proofErr w:type="spellEnd"/>
            <w:r>
              <w:rPr>
                <w:sz w:val="16"/>
                <w:szCs w:val="16"/>
              </w:rPr>
              <w:t xml:space="preserve">, or Blimp. mice </w:t>
            </w:r>
            <w:proofErr w:type="gramStart"/>
            <w:r>
              <w:rPr>
                <w:sz w:val="16"/>
                <w:szCs w:val="16"/>
              </w:rPr>
              <w:t>handles</w:t>
            </w:r>
            <w:proofErr w:type="gramEnd"/>
            <w:r>
              <w:rPr>
                <w:sz w:val="16"/>
                <w:szCs w:val="16"/>
              </w:rPr>
              <w:t xml:space="preserve"> two levels comfortably and three with difficulty.</w:t>
            </w:r>
          </w:p>
        </w:tc>
      </w:tr>
    </w:tbl>
    <w:p w14:paraId="15EFBDF7" w14:textId="60E95069" w:rsidR="00901E01" w:rsidRDefault="00901E01" w:rsidP="0052728A">
      <w:pPr>
        <w:pBdr>
          <w:bottom w:val="single" w:sz="6" w:space="2" w:color="2E75B6"/>
        </w:pBdr>
        <w:spacing w:before="100" w:after="60"/>
      </w:pPr>
    </w:p>
    <w:sectPr w:rsidR="00901E01">
      <w:pgSz w:w="12240" w:h="15840"/>
      <w:pgMar w:top="720" w:right="1008" w:bottom="720"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7423D"/>
    <w:multiLevelType w:val="hybridMultilevel"/>
    <w:tmpl w:val="D7741794"/>
    <w:lvl w:ilvl="0" w:tplc="CB1684A2">
      <w:start w:val="1"/>
      <w:numFmt w:val="bullet"/>
      <w:lvlText w:val="●"/>
      <w:lvlJc w:val="left"/>
      <w:pPr>
        <w:ind w:left="720" w:hanging="360"/>
      </w:pPr>
    </w:lvl>
    <w:lvl w:ilvl="1" w:tplc="A1CED7B2">
      <w:start w:val="1"/>
      <w:numFmt w:val="bullet"/>
      <w:lvlText w:val="○"/>
      <w:lvlJc w:val="left"/>
      <w:pPr>
        <w:ind w:left="1440" w:hanging="360"/>
      </w:pPr>
    </w:lvl>
    <w:lvl w:ilvl="2" w:tplc="55980C58">
      <w:start w:val="1"/>
      <w:numFmt w:val="bullet"/>
      <w:lvlText w:val="■"/>
      <w:lvlJc w:val="left"/>
      <w:pPr>
        <w:ind w:left="2160" w:hanging="360"/>
      </w:pPr>
    </w:lvl>
    <w:lvl w:ilvl="3" w:tplc="E3B4F492">
      <w:start w:val="1"/>
      <w:numFmt w:val="bullet"/>
      <w:lvlText w:val="●"/>
      <w:lvlJc w:val="left"/>
      <w:pPr>
        <w:ind w:left="2880" w:hanging="360"/>
      </w:pPr>
    </w:lvl>
    <w:lvl w:ilvl="4" w:tplc="0D586564">
      <w:start w:val="1"/>
      <w:numFmt w:val="bullet"/>
      <w:lvlText w:val="○"/>
      <w:lvlJc w:val="left"/>
      <w:pPr>
        <w:ind w:left="3600" w:hanging="360"/>
      </w:pPr>
    </w:lvl>
    <w:lvl w:ilvl="5" w:tplc="4BA66F12">
      <w:start w:val="1"/>
      <w:numFmt w:val="bullet"/>
      <w:lvlText w:val="■"/>
      <w:lvlJc w:val="left"/>
      <w:pPr>
        <w:ind w:left="4320" w:hanging="360"/>
      </w:pPr>
    </w:lvl>
    <w:lvl w:ilvl="6" w:tplc="6C3246A4">
      <w:start w:val="1"/>
      <w:numFmt w:val="bullet"/>
      <w:lvlText w:val="●"/>
      <w:lvlJc w:val="left"/>
      <w:pPr>
        <w:ind w:left="5040" w:hanging="360"/>
      </w:pPr>
    </w:lvl>
    <w:lvl w:ilvl="7" w:tplc="6FFA4C08">
      <w:start w:val="1"/>
      <w:numFmt w:val="bullet"/>
      <w:lvlText w:val="●"/>
      <w:lvlJc w:val="left"/>
      <w:pPr>
        <w:ind w:left="5760" w:hanging="360"/>
      </w:pPr>
    </w:lvl>
    <w:lvl w:ilvl="8" w:tplc="652A6FFC">
      <w:start w:val="1"/>
      <w:numFmt w:val="bullet"/>
      <w:lvlText w:val="●"/>
      <w:lvlJc w:val="left"/>
      <w:pPr>
        <w:ind w:left="6480" w:hanging="360"/>
      </w:pPr>
    </w:lvl>
  </w:abstractNum>
  <w:num w:numId="1" w16cid:durableId="6502097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E01"/>
    <w:rsid w:val="0052728A"/>
    <w:rsid w:val="00901E01"/>
    <w:rsid w:val="00BF79DA"/>
    <w:rsid w:val="00FD0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2F34D"/>
  <w15:docId w15:val="{63F1AC1F-2FA1-4FA7-B1C5-A1E05A934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17"/>
        <w:szCs w:val="17"/>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C82C9C4BF3047A18E8B71BA034DFC" ma:contentTypeVersion="14" ma:contentTypeDescription="Create a new document." ma:contentTypeScope="" ma:versionID="c4e63ba4dcaee8e88c07d8c9e97239fc">
  <xsd:schema xmlns:xsd="http://www.w3.org/2001/XMLSchema" xmlns:xs="http://www.w3.org/2001/XMLSchema" xmlns:p="http://schemas.microsoft.com/office/2006/metadata/properties" xmlns:ns2="b2649ef0-4453-4726-8372-83d2f1da3991" xmlns:ns3="e26f47b4-16f7-4c71-9177-bdb2a0f7f3f8" targetNamespace="http://schemas.microsoft.com/office/2006/metadata/properties" ma:root="true" ma:fieldsID="fd98c64bb0078fb9c8affc38a584fa3d" ns2:_="" ns3:_="">
    <xsd:import namespace="b2649ef0-4453-4726-8372-83d2f1da3991"/>
    <xsd:import namespace="e26f47b4-16f7-4c71-9177-bdb2a0f7f3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49ef0-4453-4726-8372-83d2f1da3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f47b4-16f7-4c71-9177-bdb2a0f7f3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9007de-0cfc-4da7-8e6a-141c2663ec64}" ma:internalName="TaxCatchAll" ma:showField="CatchAllData" ma:web="e26f47b4-16f7-4c71-9177-bdb2a0f7f3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f47b4-16f7-4c71-9177-bdb2a0f7f3f8" xsi:nil="true"/>
    <lcf76f155ced4ddcb4097134ff3c332f xmlns="b2649ef0-4453-4726-8372-83d2f1da3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781806-9D59-480C-B9FE-95D2D71760B6}"/>
</file>

<file path=customXml/itemProps2.xml><?xml version="1.0" encoding="utf-8"?>
<ds:datastoreItem xmlns:ds="http://schemas.openxmlformats.org/officeDocument/2006/customXml" ds:itemID="{5A3894F6-6648-4A75-8BE6-091703D0751D}"/>
</file>

<file path=customXml/itemProps3.xml><?xml version="1.0" encoding="utf-8"?>
<ds:datastoreItem xmlns:ds="http://schemas.openxmlformats.org/officeDocument/2006/customXml" ds:itemID="{0E8F52CF-2ADD-448E-931E-0AE20683D769}"/>
</file>

<file path=docProps/app.xml><?xml version="1.0" encoding="utf-8"?>
<Properties xmlns="http://schemas.openxmlformats.org/officeDocument/2006/extended-properties" xmlns:vt="http://schemas.openxmlformats.org/officeDocument/2006/docPropsVTypes">
  <Template>Normal.dotm</Template>
  <TotalTime>4</TotalTime>
  <Pages>4</Pages>
  <Words>1751</Words>
  <Characters>9981</Characters>
  <Application>Microsoft Office Word</Application>
  <DocSecurity>0</DocSecurity>
  <Lines>83</Lines>
  <Paragraphs>23</Paragraphs>
  <ScaleCrop>false</ScaleCrop>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Keith L Hullenaar</cp:lastModifiedBy>
  <cp:revision>2</cp:revision>
  <dcterms:created xsi:type="dcterms:W3CDTF">2026-07-28T18:50:00Z</dcterms:created>
  <dcterms:modified xsi:type="dcterms:W3CDTF">2026-07-28T18:50:00Z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ce4faeed-dd74-4f10-be4c-521da2b6aaa7</vt:lpwstr>
  </property>
  <property fmtid="{D5CDD505-2E9C-101B-9397-08002B2CF9AE}" pid="3" name="ContentTypeId">
    <vt:lpwstr>0x010100FAEC82C9C4BF3047A18E8B71BA034DFC</vt:lpwstr>
  </property>
</Properties>
</file>